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90B" w:rsidRDefault="00D65C73">
      <w:pPr>
        <w:pStyle w:val="Caption0"/>
        <w:tabs>
          <w:tab w:val="center" w:pos="4960"/>
          <w:tab w:val="left" w:pos="8835"/>
        </w:tabs>
        <w:ind w:firstLine="851"/>
        <w:jc w:val="left"/>
        <w:rPr>
          <w:szCs w:val="24"/>
        </w:rPr>
      </w:pPr>
      <w:r>
        <w:rPr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Cs w:val="24"/>
        </w:rPr>
        <w:pict>
          <v:shape id="_x0000_i0" o:spid="_x0000_s1026" type="#_x0000_t75" style="position:absolute;left:0;text-align:left;margin-left:234pt;margin-top:-15.2pt;width:49.5pt;height:63pt;z-index:251658240">
            <v:imagedata r:id="rId8" o:title=""/>
            <v:path textboxrect="0,0,0,0"/>
          </v:shape>
        </w:pict>
      </w:r>
      <w:r w:rsidR="006D409B">
        <w:rPr>
          <w:szCs w:val="24"/>
        </w:rPr>
        <w:tab/>
      </w:r>
      <w:r w:rsidR="006D409B">
        <w:rPr>
          <w:szCs w:val="24"/>
        </w:rPr>
        <w:tab/>
      </w:r>
    </w:p>
    <w:p w:rsidR="00CE790B" w:rsidRDefault="006D409B">
      <w:pPr>
        <w:pStyle w:val="Caption0"/>
        <w:tabs>
          <w:tab w:val="left" w:pos="8055"/>
          <w:tab w:val="left" w:pos="8475"/>
          <w:tab w:val="left" w:pos="9135"/>
        </w:tabs>
        <w:ind w:firstLine="851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CE790B" w:rsidRDefault="006D409B">
      <w:pPr>
        <w:pStyle w:val="Caption0"/>
        <w:tabs>
          <w:tab w:val="left" w:pos="8040"/>
        </w:tabs>
        <w:ind w:firstLine="851"/>
        <w:jc w:val="left"/>
        <w:rPr>
          <w:szCs w:val="24"/>
        </w:rPr>
      </w:pPr>
      <w:r>
        <w:rPr>
          <w:szCs w:val="24"/>
        </w:rPr>
        <w:tab/>
      </w:r>
    </w:p>
    <w:p w:rsidR="00CE790B" w:rsidRDefault="00CE790B">
      <w:pPr>
        <w:ind w:firstLine="851"/>
        <w:jc w:val="center"/>
        <w:rPr>
          <w:b/>
        </w:rPr>
      </w:pP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Совет депутатов</w:t>
      </w: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Новозахаркинского муниципального образования</w:t>
      </w: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Петровского муниципального района Саратовской области</w:t>
      </w:r>
    </w:p>
    <w:p w:rsidR="00CE790B" w:rsidRDefault="00CE790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6D409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РЕШЕНИЕ</w:t>
      </w:r>
    </w:p>
    <w:p w:rsidR="00CE790B" w:rsidRDefault="00CE790B">
      <w:pPr>
        <w:ind w:firstLine="851"/>
        <w:jc w:val="center"/>
        <w:rPr>
          <w:rFonts w:ascii="PT Astra Serif" w:hAnsi="PT Astra Serif" w:cs="PT Astra Serif"/>
          <w:b/>
          <w:sz w:val="28"/>
          <w:szCs w:val="28"/>
        </w:rPr>
      </w:pPr>
    </w:p>
    <w:p w:rsidR="00CE790B" w:rsidRDefault="00CE790B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CE790B" w:rsidRDefault="006D409B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от </w:t>
      </w:r>
      <w:r w:rsidR="009A6462">
        <w:rPr>
          <w:rFonts w:ascii="PT Astra Serif" w:hAnsi="PT Astra Serif" w:cs="PT Astra Serif"/>
          <w:sz w:val="28"/>
          <w:szCs w:val="28"/>
        </w:rPr>
        <w:t>04</w:t>
      </w:r>
      <w:r>
        <w:rPr>
          <w:rFonts w:ascii="PT Astra Serif" w:hAnsi="PT Astra Serif" w:cs="PT Astra Serif"/>
          <w:sz w:val="28"/>
          <w:szCs w:val="28"/>
        </w:rPr>
        <w:t>.</w:t>
      </w:r>
      <w:r w:rsidR="0056722E">
        <w:rPr>
          <w:rFonts w:ascii="PT Astra Serif" w:hAnsi="PT Astra Serif" w:cs="PT Astra Serif"/>
          <w:sz w:val="28"/>
          <w:szCs w:val="28"/>
        </w:rPr>
        <w:t>0</w:t>
      </w:r>
      <w:r w:rsidR="001845B5">
        <w:rPr>
          <w:rFonts w:ascii="PT Astra Serif" w:hAnsi="PT Astra Serif" w:cs="PT Astra Serif"/>
          <w:sz w:val="28"/>
          <w:szCs w:val="28"/>
        </w:rPr>
        <w:t>3</w:t>
      </w:r>
      <w:r>
        <w:rPr>
          <w:rFonts w:ascii="PT Astra Serif" w:hAnsi="PT Astra Serif" w:cs="PT Astra Serif"/>
          <w:sz w:val="28"/>
          <w:szCs w:val="28"/>
        </w:rPr>
        <w:t>.202</w:t>
      </w:r>
      <w:r w:rsidR="0056722E">
        <w:rPr>
          <w:rFonts w:ascii="PT Astra Serif" w:hAnsi="PT Astra Serif" w:cs="PT Astra Serif"/>
          <w:sz w:val="28"/>
          <w:szCs w:val="28"/>
        </w:rPr>
        <w:t>4</w:t>
      </w:r>
      <w:r>
        <w:rPr>
          <w:rFonts w:ascii="PT Astra Serif" w:hAnsi="PT Astra Serif" w:cs="PT Astra Serif"/>
          <w:sz w:val="28"/>
          <w:szCs w:val="28"/>
        </w:rPr>
        <w:t xml:space="preserve"> года </w:t>
      </w:r>
      <w:r w:rsidR="009A6462">
        <w:rPr>
          <w:rFonts w:ascii="PT Astra Serif" w:hAnsi="PT Astra Serif" w:cs="PT Astra Serif"/>
          <w:sz w:val="28"/>
          <w:szCs w:val="28"/>
        </w:rPr>
        <w:tab/>
      </w:r>
      <w:r w:rsidR="009A6462">
        <w:rPr>
          <w:rFonts w:ascii="PT Astra Serif" w:hAnsi="PT Astra Serif" w:cs="PT Astra Serif"/>
          <w:sz w:val="28"/>
          <w:szCs w:val="28"/>
        </w:rPr>
        <w:tab/>
      </w:r>
      <w:r w:rsidR="009A6462">
        <w:rPr>
          <w:rFonts w:ascii="PT Astra Serif" w:hAnsi="PT Astra Serif" w:cs="PT Astra Serif"/>
          <w:sz w:val="28"/>
          <w:szCs w:val="28"/>
        </w:rPr>
        <w:tab/>
      </w:r>
      <w:r w:rsidR="009A6462">
        <w:rPr>
          <w:rFonts w:ascii="PT Astra Serif" w:hAnsi="PT Astra Serif" w:cs="PT Astra Serif"/>
          <w:sz w:val="28"/>
          <w:szCs w:val="28"/>
        </w:rPr>
        <w:tab/>
      </w:r>
      <w:r w:rsidR="009A6462">
        <w:rPr>
          <w:rFonts w:ascii="PT Astra Serif" w:hAnsi="PT Astra Serif" w:cs="PT Astra Serif"/>
          <w:sz w:val="28"/>
          <w:szCs w:val="28"/>
        </w:rPr>
        <w:tab/>
      </w:r>
      <w:r w:rsidR="009A6462">
        <w:rPr>
          <w:rFonts w:ascii="PT Astra Serif" w:hAnsi="PT Astra Serif" w:cs="PT Astra Serif"/>
          <w:sz w:val="28"/>
          <w:szCs w:val="28"/>
        </w:rPr>
        <w:tab/>
      </w:r>
      <w:r w:rsidR="009A6462">
        <w:rPr>
          <w:rFonts w:ascii="PT Astra Serif" w:hAnsi="PT Astra Serif" w:cs="PT Astra Serif"/>
          <w:sz w:val="28"/>
          <w:szCs w:val="28"/>
        </w:rPr>
        <w:tab/>
      </w:r>
      <w:r w:rsidR="009A6462">
        <w:rPr>
          <w:rFonts w:ascii="PT Astra Serif" w:hAnsi="PT Astra Serif" w:cs="PT Astra Serif"/>
          <w:sz w:val="28"/>
          <w:szCs w:val="28"/>
        </w:rPr>
        <w:tab/>
      </w:r>
      <w:r>
        <w:rPr>
          <w:rFonts w:ascii="PT Astra Serif" w:hAnsi="PT Astra Serif" w:cs="PT Astra Serif"/>
          <w:sz w:val="28"/>
          <w:szCs w:val="28"/>
        </w:rPr>
        <w:t xml:space="preserve">№ </w:t>
      </w:r>
      <w:r w:rsidR="007171C3">
        <w:rPr>
          <w:rFonts w:ascii="PT Astra Serif" w:hAnsi="PT Astra Serif" w:cs="PT Astra Serif"/>
          <w:sz w:val="28"/>
          <w:szCs w:val="28"/>
        </w:rPr>
        <w:t>08-33/05</w:t>
      </w:r>
    </w:p>
    <w:p w:rsidR="00CE790B" w:rsidRDefault="006D409B">
      <w:pPr>
        <w:ind w:firstLine="851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с.Новозахаркино Петровского района</w:t>
      </w:r>
    </w:p>
    <w:p w:rsidR="00CE790B" w:rsidRDefault="00CE790B">
      <w:pPr>
        <w:ind w:firstLine="851"/>
        <w:rPr>
          <w:rFonts w:ascii="PT Astra Serif" w:hAnsi="PT Astra Serif" w:cs="PT Astra Serif"/>
          <w:sz w:val="28"/>
          <w:szCs w:val="28"/>
        </w:rPr>
      </w:pPr>
    </w:p>
    <w:p w:rsidR="00CE790B" w:rsidRDefault="00CE790B">
      <w:pPr>
        <w:ind w:firstLine="851"/>
        <w:rPr>
          <w:rFonts w:ascii="PT Astra Serif" w:hAnsi="PT Astra Serif" w:cs="PT Astra Serif"/>
          <w:b/>
          <w:sz w:val="28"/>
          <w:szCs w:val="28"/>
        </w:rPr>
      </w:pPr>
    </w:p>
    <w:p w:rsidR="0056722E" w:rsidRPr="009A6462" w:rsidRDefault="0056722E" w:rsidP="009A6462">
      <w:pPr>
        <w:ind w:left="708"/>
        <w:jc w:val="both"/>
        <w:rPr>
          <w:rFonts w:ascii="PT Astra Serif" w:hAnsi="PT Astra Serif"/>
          <w:b/>
          <w:sz w:val="28"/>
          <w:szCs w:val="28"/>
        </w:rPr>
      </w:pPr>
      <w:r w:rsidRPr="009A6462">
        <w:rPr>
          <w:rFonts w:ascii="PT Astra Serif" w:hAnsi="PT Astra Serif"/>
          <w:b/>
          <w:sz w:val="28"/>
          <w:szCs w:val="28"/>
        </w:rPr>
        <w:t>О внесении изменений в решение Совета депутатов Новозахаркинского</w:t>
      </w:r>
      <w:r w:rsidR="009A6462" w:rsidRPr="009A6462">
        <w:rPr>
          <w:rFonts w:ascii="PT Astra Serif" w:hAnsi="PT Astra Serif"/>
          <w:b/>
          <w:sz w:val="28"/>
          <w:szCs w:val="28"/>
        </w:rPr>
        <w:t xml:space="preserve"> </w:t>
      </w:r>
      <w:r w:rsidRPr="009A6462">
        <w:rPr>
          <w:rFonts w:ascii="PT Astra Serif" w:hAnsi="PT Astra Serif"/>
          <w:b/>
          <w:sz w:val="28"/>
          <w:szCs w:val="28"/>
        </w:rPr>
        <w:t>муниципального образования Петровского</w:t>
      </w:r>
      <w:r w:rsidR="009A6462" w:rsidRPr="009A6462">
        <w:rPr>
          <w:rFonts w:ascii="PT Astra Serif" w:hAnsi="PT Astra Serif"/>
          <w:b/>
          <w:sz w:val="28"/>
          <w:szCs w:val="28"/>
        </w:rPr>
        <w:t xml:space="preserve"> </w:t>
      </w:r>
      <w:r w:rsidRPr="009A6462">
        <w:rPr>
          <w:rFonts w:ascii="PT Astra Serif" w:hAnsi="PT Astra Serif"/>
          <w:b/>
          <w:sz w:val="28"/>
          <w:szCs w:val="28"/>
        </w:rPr>
        <w:t>муниципального района Саратовской области</w:t>
      </w:r>
      <w:r w:rsidR="009A6462" w:rsidRPr="009A6462">
        <w:rPr>
          <w:rFonts w:ascii="PT Astra Serif" w:hAnsi="PT Astra Serif"/>
          <w:b/>
          <w:sz w:val="28"/>
          <w:szCs w:val="28"/>
        </w:rPr>
        <w:t xml:space="preserve"> </w:t>
      </w:r>
      <w:r w:rsidRPr="009A6462">
        <w:rPr>
          <w:rFonts w:ascii="PT Astra Serif" w:hAnsi="PT Astra Serif"/>
          <w:b/>
          <w:sz w:val="28"/>
          <w:szCs w:val="28"/>
        </w:rPr>
        <w:t>от 15 декабря 2023 года № 05-26/05</w:t>
      </w:r>
      <w:r w:rsidR="009A6462" w:rsidRPr="009A6462">
        <w:rPr>
          <w:rFonts w:ascii="PT Astra Serif" w:hAnsi="PT Astra Serif"/>
          <w:b/>
          <w:sz w:val="28"/>
          <w:szCs w:val="28"/>
        </w:rPr>
        <w:t xml:space="preserve"> </w:t>
      </w:r>
      <w:r w:rsidRPr="009A6462">
        <w:rPr>
          <w:rFonts w:ascii="PT Astra Serif" w:hAnsi="PT Astra Serif"/>
          <w:b/>
          <w:sz w:val="28"/>
          <w:szCs w:val="28"/>
        </w:rPr>
        <w:t>«О бюджете Новозахаркинского муниципального</w:t>
      </w:r>
      <w:r w:rsidR="009A6462" w:rsidRPr="009A6462">
        <w:rPr>
          <w:rFonts w:ascii="PT Astra Serif" w:hAnsi="PT Astra Serif"/>
          <w:b/>
          <w:sz w:val="28"/>
          <w:szCs w:val="28"/>
        </w:rPr>
        <w:t xml:space="preserve"> </w:t>
      </w:r>
      <w:r w:rsidRPr="009A6462">
        <w:rPr>
          <w:rFonts w:ascii="PT Astra Serif" w:hAnsi="PT Astra Serif"/>
          <w:b/>
          <w:sz w:val="28"/>
          <w:szCs w:val="28"/>
        </w:rPr>
        <w:t>образования Петровского муниципального района</w:t>
      </w:r>
      <w:r w:rsidR="009A6462" w:rsidRPr="009A6462">
        <w:rPr>
          <w:rFonts w:ascii="PT Astra Serif" w:hAnsi="PT Astra Serif"/>
          <w:b/>
          <w:sz w:val="28"/>
          <w:szCs w:val="28"/>
        </w:rPr>
        <w:t xml:space="preserve"> </w:t>
      </w:r>
      <w:r w:rsidRPr="009A6462">
        <w:rPr>
          <w:rFonts w:ascii="PT Astra Serif" w:hAnsi="PT Astra Serif"/>
          <w:b/>
          <w:sz w:val="28"/>
          <w:szCs w:val="28"/>
        </w:rPr>
        <w:t>Саратовской области на 2024 год и плановый период 2025 и 2026 годов»</w:t>
      </w:r>
    </w:p>
    <w:p w:rsidR="00CE790B" w:rsidRDefault="00CE790B">
      <w:pPr>
        <w:ind w:firstLine="851"/>
        <w:rPr>
          <w:sz w:val="28"/>
          <w:szCs w:val="28"/>
        </w:rPr>
      </w:pPr>
    </w:p>
    <w:p w:rsidR="00CE790B" w:rsidRPr="009A6462" w:rsidRDefault="0056722E" w:rsidP="009A6462">
      <w:pPr>
        <w:ind w:firstLine="708"/>
        <w:jc w:val="both"/>
        <w:rPr>
          <w:rFonts w:ascii="PT Astra Serif" w:hAnsi="PT Astra Serif" w:cs="PT Astra Serif"/>
          <w:b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Совет депутатов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</w:t>
      </w:r>
      <w:r w:rsidR="009A6462">
        <w:rPr>
          <w:rFonts w:ascii="PT Astra Serif" w:hAnsi="PT Astra Serif"/>
          <w:sz w:val="28"/>
          <w:szCs w:val="28"/>
        </w:rPr>
        <w:t xml:space="preserve"> </w:t>
      </w:r>
      <w:r w:rsidR="006D409B" w:rsidRPr="009A6462">
        <w:rPr>
          <w:rFonts w:ascii="PT Astra Serif" w:hAnsi="PT Astra Serif" w:cs="PT Astra Serif"/>
          <w:b/>
          <w:sz w:val="28"/>
          <w:szCs w:val="28"/>
        </w:rPr>
        <w:t>РЕШИЛ:</w:t>
      </w:r>
    </w:p>
    <w:p w:rsidR="0056722E" w:rsidRPr="001845B5" w:rsidRDefault="0056722E" w:rsidP="001845B5">
      <w:pPr>
        <w:ind w:firstLine="851"/>
        <w:jc w:val="both"/>
        <w:rPr>
          <w:rFonts w:ascii="PT Astra Serif" w:hAnsi="PT Astra Serif" w:cs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Внести в решение Совета депутатов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от 15 декабря 202</w:t>
      </w:r>
      <w:r>
        <w:rPr>
          <w:rFonts w:ascii="PT Astra Serif" w:hAnsi="PT Astra Serif"/>
          <w:sz w:val="28"/>
          <w:szCs w:val="28"/>
        </w:rPr>
        <w:t>3</w:t>
      </w:r>
      <w:r w:rsidRPr="00BF55D9"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 xml:space="preserve">05-26/05 </w:t>
      </w:r>
      <w:r w:rsidRPr="00BF55D9">
        <w:rPr>
          <w:rFonts w:ascii="PT Astra Serif" w:hAnsi="PT Astra Serif"/>
          <w:sz w:val="28"/>
          <w:szCs w:val="28"/>
        </w:rPr>
        <w:t xml:space="preserve">«О бюджете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</w:t>
      </w:r>
      <w:r>
        <w:rPr>
          <w:rFonts w:ascii="PT Astra Serif" w:hAnsi="PT Astra Serif"/>
          <w:sz w:val="28"/>
          <w:szCs w:val="28"/>
        </w:rPr>
        <w:t>на 2024 год и на плановый период 2025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годов»</w:t>
      </w:r>
      <w:r w:rsidR="001845B5">
        <w:rPr>
          <w:rFonts w:ascii="PT Astra Serif" w:hAnsi="PT Astra Serif"/>
          <w:sz w:val="28"/>
          <w:szCs w:val="28"/>
        </w:rPr>
        <w:t xml:space="preserve"> (с изменением </w:t>
      </w:r>
      <w:r w:rsidR="001845B5">
        <w:rPr>
          <w:rFonts w:ascii="PT Astra Serif" w:hAnsi="PT Astra Serif" w:cs="PT Astra Serif"/>
          <w:sz w:val="28"/>
          <w:szCs w:val="28"/>
        </w:rPr>
        <w:t>от 29.01.2024 года № 07-32/05)</w:t>
      </w:r>
      <w:r w:rsidRPr="00BF55D9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56722E" w:rsidRPr="00BF55D9" w:rsidRDefault="0056722E" w:rsidP="0056722E">
      <w:pPr>
        <w:tabs>
          <w:tab w:val="num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изложить в новой редакции следующие приложения к решению:</w:t>
      </w:r>
    </w:p>
    <w:p w:rsidR="0056722E" w:rsidRPr="00BF55D9" w:rsidRDefault="0056722E" w:rsidP="0056722E">
      <w:pPr>
        <w:ind w:right="-1"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 xml:space="preserve">приложение 2 «Ведомственная структура расходов бюджета </w:t>
      </w:r>
      <w:r>
        <w:rPr>
          <w:rFonts w:ascii="PT Astra Serif" w:hAnsi="PT Astra Serif"/>
          <w:sz w:val="28"/>
          <w:szCs w:val="28"/>
        </w:rPr>
        <w:t>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годов</w:t>
      </w:r>
      <w:r>
        <w:rPr>
          <w:rFonts w:ascii="PT Astra Serif" w:hAnsi="PT Astra Serif"/>
          <w:sz w:val="28"/>
          <w:szCs w:val="28"/>
        </w:rPr>
        <w:t xml:space="preserve">» в соответствии с приложением 1 </w:t>
      </w:r>
      <w:r w:rsidRPr="00BF55D9">
        <w:rPr>
          <w:rFonts w:ascii="PT Astra Serif" w:hAnsi="PT Astra Serif"/>
          <w:sz w:val="28"/>
          <w:szCs w:val="28"/>
        </w:rPr>
        <w:t>к настоящему решению;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приложение 3 «Распределение бюджетных ассигнований по разделам, подразделам, целевым статьям, группам и подгруппам видов расходов классификации расходов бюджета</w:t>
      </w:r>
      <w:r>
        <w:rPr>
          <w:rFonts w:ascii="PT Astra Serif" w:hAnsi="PT Astra Serif"/>
          <w:sz w:val="28"/>
          <w:szCs w:val="28"/>
        </w:rPr>
        <w:t xml:space="preserve"> Новозахаркинского</w:t>
      </w:r>
      <w:r w:rsidRPr="00BF55D9">
        <w:rPr>
          <w:rFonts w:ascii="PT Astra Serif" w:hAnsi="PT Astra Serif"/>
          <w:sz w:val="28"/>
          <w:szCs w:val="28"/>
        </w:rPr>
        <w:t xml:space="preserve"> муниципального образования Петровского муниципального района Саратовской области на 202</w:t>
      </w:r>
      <w:r>
        <w:rPr>
          <w:rFonts w:ascii="PT Astra Serif" w:hAnsi="PT Astra Serif"/>
          <w:sz w:val="28"/>
          <w:szCs w:val="28"/>
        </w:rPr>
        <w:t>4</w:t>
      </w:r>
      <w:r w:rsidRPr="00BF55D9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>
        <w:rPr>
          <w:rFonts w:ascii="PT Astra Serif" w:hAnsi="PT Astra Serif"/>
          <w:sz w:val="28"/>
          <w:szCs w:val="28"/>
        </w:rPr>
        <w:t>5</w:t>
      </w:r>
      <w:r w:rsidRPr="00BF55D9">
        <w:rPr>
          <w:rFonts w:ascii="PT Astra Serif" w:hAnsi="PT Astra Serif"/>
          <w:sz w:val="28"/>
          <w:szCs w:val="28"/>
        </w:rPr>
        <w:t xml:space="preserve"> и 202</w:t>
      </w:r>
      <w:r>
        <w:rPr>
          <w:rFonts w:ascii="PT Astra Serif" w:hAnsi="PT Astra Serif"/>
          <w:sz w:val="28"/>
          <w:szCs w:val="28"/>
        </w:rPr>
        <w:t>6</w:t>
      </w:r>
      <w:r w:rsidRPr="00BF55D9">
        <w:rPr>
          <w:rFonts w:ascii="PT Astra Serif" w:hAnsi="PT Astra Serif"/>
          <w:sz w:val="28"/>
          <w:szCs w:val="28"/>
        </w:rPr>
        <w:t xml:space="preserve"> годов» в соответствии с</w:t>
      </w:r>
      <w:r>
        <w:rPr>
          <w:rFonts w:ascii="PT Astra Serif" w:hAnsi="PT Astra Serif"/>
          <w:sz w:val="28"/>
          <w:szCs w:val="28"/>
        </w:rPr>
        <w:t xml:space="preserve"> </w:t>
      </w:r>
      <w:r w:rsidRPr="00BF55D9">
        <w:rPr>
          <w:rFonts w:ascii="PT Astra Serif" w:hAnsi="PT Astra Serif"/>
          <w:sz w:val="28"/>
          <w:szCs w:val="28"/>
        </w:rPr>
        <w:t xml:space="preserve">приложением </w:t>
      </w:r>
      <w:r>
        <w:rPr>
          <w:rFonts w:ascii="PT Astra Serif" w:hAnsi="PT Astra Serif"/>
          <w:sz w:val="28"/>
          <w:szCs w:val="28"/>
        </w:rPr>
        <w:t xml:space="preserve">2 </w:t>
      </w:r>
      <w:r w:rsidR="00796FFB">
        <w:rPr>
          <w:rFonts w:ascii="PT Astra Serif" w:hAnsi="PT Astra Serif"/>
          <w:sz w:val="28"/>
          <w:szCs w:val="28"/>
        </w:rPr>
        <w:t>к настоящему решению.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2.  Контроль за исполнением настоящего решения оставляю за собой.</w:t>
      </w:r>
    </w:p>
    <w:p w:rsidR="0056722E" w:rsidRPr="00BF55D9" w:rsidRDefault="0056722E" w:rsidP="005672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F55D9">
        <w:rPr>
          <w:rFonts w:ascii="PT Astra Serif" w:hAnsi="PT Astra Serif"/>
          <w:sz w:val="28"/>
          <w:szCs w:val="28"/>
        </w:rPr>
        <w:t>3. Настоящее решение вступает в силу со дня обнародовани</w:t>
      </w:r>
      <w:r w:rsidR="009A6462">
        <w:rPr>
          <w:rFonts w:ascii="PT Astra Serif" w:hAnsi="PT Astra Serif"/>
          <w:sz w:val="28"/>
          <w:szCs w:val="28"/>
        </w:rPr>
        <w:t>я</w:t>
      </w:r>
      <w:r w:rsidRPr="00BF55D9">
        <w:rPr>
          <w:rFonts w:ascii="PT Astra Serif" w:hAnsi="PT Astra Serif"/>
          <w:sz w:val="28"/>
          <w:szCs w:val="28"/>
        </w:rPr>
        <w:t>.</w:t>
      </w:r>
    </w:p>
    <w:p w:rsidR="00CE790B" w:rsidRDefault="00CE790B">
      <w:pPr>
        <w:tabs>
          <w:tab w:val="left" w:pos="456"/>
        </w:tabs>
        <w:ind w:firstLine="851"/>
        <w:jc w:val="both"/>
        <w:rPr>
          <w:rFonts w:ascii="PT Astra Serif" w:hAnsi="PT Astra Serif" w:cs="PT Astra Serif"/>
          <w:sz w:val="28"/>
          <w:szCs w:val="28"/>
        </w:rPr>
      </w:pPr>
    </w:p>
    <w:p w:rsidR="00CE790B" w:rsidRDefault="006D409B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Новозахаркинского</w:t>
      </w:r>
    </w:p>
    <w:p w:rsidR="00CE790B" w:rsidRDefault="006D409B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 w:rsidR="009A6462">
        <w:rPr>
          <w:rFonts w:ascii="PT Astra Serif" w:hAnsi="PT Astra Serif" w:cs="PT Astra Serif"/>
          <w:b/>
          <w:sz w:val="28"/>
          <w:szCs w:val="28"/>
        </w:rPr>
        <w:tab/>
      </w:r>
      <w:r w:rsidR="009A6462">
        <w:rPr>
          <w:rFonts w:ascii="PT Astra Serif" w:hAnsi="PT Astra Serif" w:cs="PT Astra Serif"/>
          <w:b/>
          <w:sz w:val="28"/>
          <w:szCs w:val="28"/>
        </w:rPr>
        <w:tab/>
      </w:r>
      <w:r w:rsidR="009A6462">
        <w:rPr>
          <w:rFonts w:ascii="PT Astra Serif" w:hAnsi="PT Astra Serif" w:cs="PT Astra Serif"/>
          <w:b/>
          <w:sz w:val="28"/>
          <w:szCs w:val="28"/>
        </w:rPr>
        <w:tab/>
      </w:r>
      <w:r w:rsidR="009A6462">
        <w:rPr>
          <w:rFonts w:ascii="PT Astra Serif" w:hAnsi="PT Astra Serif" w:cs="PT Astra Serif"/>
          <w:b/>
          <w:sz w:val="28"/>
          <w:szCs w:val="28"/>
        </w:rPr>
        <w:tab/>
      </w:r>
      <w:r w:rsidR="009A6462"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CE790B" w:rsidRDefault="00CE790B">
      <w:pPr>
        <w:jc w:val="right"/>
        <w:rPr>
          <w:rFonts w:ascii="PT Astra Serif" w:hAnsi="PT Astra Serif" w:cs="PT Astra Serif"/>
          <w:color w:val="000000"/>
        </w:rPr>
      </w:pPr>
    </w:p>
    <w:p w:rsidR="00CE790B" w:rsidRDefault="00CE790B">
      <w:pPr>
        <w:rPr>
          <w:b/>
          <w:bCs/>
          <w:color w:val="000000"/>
          <w:sz w:val="22"/>
          <w:szCs w:val="22"/>
        </w:rPr>
      </w:pPr>
    </w:p>
    <w:p w:rsidR="00CE790B" w:rsidRDefault="00CE790B">
      <w:pPr>
        <w:rPr>
          <w:b/>
          <w:bCs/>
          <w:color w:val="000000"/>
          <w:sz w:val="22"/>
          <w:szCs w:val="22"/>
        </w:rPr>
        <w:sectPr w:rsidR="00CE790B">
          <w:pgSz w:w="11906" w:h="16838"/>
          <w:pgMar w:top="709" w:right="851" w:bottom="568" w:left="1134" w:header="709" w:footer="709" w:gutter="0"/>
          <w:cols w:space="708"/>
          <w:docGrid w:linePitch="360"/>
        </w:sectPr>
      </w:pPr>
    </w:p>
    <w:tbl>
      <w:tblPr>
        <w:tblW w:w="5812" w:type="dxa"/>
        <w:tblInd w:w="9781" w:type="dxa"/>
        <w:tblLook w:val="04A0"/>
      </w:tblPr>
      <w:tblGrid>
        <w:gridCol w:w="5812"/>
      </w:tblGrid>
      <w:tr w:rsidR="00CE790B">
        <w:tc>
          <w:tcPr>
            <w:tcW w:w="5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lastRenderedPageBreak/>
              <w:t>Приложение 1</w:t>
            </w: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  <w:r w:rsidRPr="008E3EFC">
              <w:rPr>
                <w:rFonts w:ascii="PT Astra Serif" w:hAnsi="PT Astra Serif"/>
                <w:bCs/>
                <w:color w:val="000000"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</w:t>
            </w:r>
            <w:r w:rsidR="007171C3">
              <w:rPr>
                <w:rFonts w:ascii="PT Astra Serif" w:hAnsi="PT Astra Serif"/>
                <w:bCs/>
                <w:color w:val="000000"/>
              </w:rPr>
              <w:t>04</w:t>
            </w:r>
            <w:r w:rsidRPr="008E3EFC">
              <w:rPr>
                <w:rFonts w:ascii="PT Astra Serif" w:hAnsi="PT Astra Serif"/>
                <w:bCs/>
                <w:color w:val="000000"/>
              </w:rPr>
              <w:t>.</w:t>
            </w:r>
            <w:r w:rsidR="00171FE3">
              <w:rPr>
                <w:rFonts w:ascii="PT Astra Serif" w:hAnsi="PT Astra Serif"/>
                <w:bCs/>
                <w:color w:val="000000"/>
              </w:rPr>
              <w:t>0</w:t>
            </w:r>
            <w:r w:rsidR="001845B5">
              <w:rPr>
                <w:rFonts w:ascii="PT Astra Serif" w:hAnsi="PT Astra Serif"/>
                <w:bCs/>
                <w:color w:val="000000"/>
              </w:rPr>
              <w:t>3</w:t>
            </w:r>
            <w:r w:rsidR="007171C3">
              <w:rPr>
                <w:rFonts w:ascii="PT Astra Serif" w:hAnsi="PT Astra Serif"/>
                <w:bCs/>
                <w:color w:val="000000"/>
              </w:rPr>
              <w:t xml:space="preserve">.2024 года </w:t>
            </w:r>
            <w:r w:rsidRPr="008E3EFC">
              <w:rPr>
                <w:rFonts w:ascii="PT Astra Serif" w:hAnsi="PT Astra Serif"/>
                <w:bCs/>
                <w:color w:val="000000"/>
              </w:rPr>
              <w:t>№</w:t>
            </w:r>
            <w:r w:rsidR="007171C3">
              <w:rPr>
                <w:rFonts w:ascii="PT Astra Serif" w:hAnsi="PT Astra Serif"/>
                <w:bCs/>
                <w:color w:val="000000"/>
              </w:rPr>
              <w:t>08-33/05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«О внесении изменений в решение Совета депутатов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от 15.12.2023 года № </w:t>
            </w:r>
            <w:r>
              <w:rPr>
                <w:rFonts w:ascii="PT Astra Serif" w:hAnsi="PT Astra Serif"/>
                <w:bCs/>
                <w:color w:val="000000"/>
              </w:rPr>
              <w:t>05-26/05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«О бюджете </w:t>
            </w:r>
            <w:r>
              <w:rPr>
                <w:rFonts w:ascii="PT Astra Serif" w:hAnsi="PT Astra Serif"/>
                <w:bCs/>
                <w:color w:val="000000"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муниципального образования Петровского муниципального района Саратовской области на 202</w:t>
            </w:r>
            <w:r>
              <w:rPr>
                <w:rFonts w:ascii="PT Astra Serif" w:hAnsi="PT Astra Serif"/>
                <w:bCs/>
                <w:color w:val="000000"/>
              </w:rPr>
              <w:t>4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 и на плановый период 202</w:t>
            </w:r>
            <w:r>
              <w:rPr>
                <w:rFonts w:ascii="PT Astra Serif" w:hAnsi="PT Astra Serif"/>
                <w:bCs/>
                <w:color w:val="000000"/>
              </w:rPr>
              <w:t>5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и 202</w:t>
            </w:r>
            <w:r>
              <w:rPr>
                <w:rFonts w:ascii="PT Astra Serif" w:hAnsi="PT Astra Serif"/>
                <w:bCs/>
                <w:color w:val="000000"/>
              </w:rPr>
              <w:t>6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 годов»</w:t>
            </w:r>
          </w:p>
          <w:p w:rsidR="00DD1099" w:rsidRDefault="00DD1099" w:rsidP="00DD1099">
            <w:pPr>
              <w:jc w:val="both"/>
              <w:rPr>
                <w:rFonts w:ascii="PT Astra Serif" w:hAnsi="PT Astra Serif"/>
                <w:bCs/>
                <w:color w:val="000000"/>
              </w:rPr>
            </w:pP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>«Приложение 2</w:t>
            </w:r>
          </w:p>
          <w:p w:rsidR="00DD1099" w:rsidRPr="008E3EFC" w:rsidRDefault="00DD1099" w:rsidP="00DD1099">
            <w:pPr>
              <w:jc w:val="both"/>
              <w:rPr>
                <w:rFonts w:ascii="PT Astra Serif" w:hAnsi="PT Astra Serif"/>
                <w:bCs/>
              </w:rPr>
            </w:pPr>
            <w:r w:rsidRPr="008E3EFC">
              <w:rPr>
                <w:rFonts w:ascii="PT Astra Serif" w:hAnsi="PT Astra Serif"/>
                <w:bCs/>
              </w:rPr>
              <w:t xml:space="preserve">к решению Совета депутатов </w:t>
            </w:r>
            <w:r>
              <w:rPr>
                <w:rFonts w:ascii="PT Astra Serif" w:hAnsi="PT Astra Serif"/>
                <w:bCs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</w:t>
            </w:r>
            <w:r w:rsidRPr="008E3EFC">
              <w:rPr>
                <w:rFonts w:ascii="PT Astra Serif" w:hAnsi="PT Astra Serif"/>
                <w:bCs/>
                <w:color w:val="000000"/>
              </w:rPr>
              <w:t xml:space="preserve">от 15.12.2023 года № </w:t>
            </w:r>
            <w:r>
              <w:rPr>
                <w:rFonts w:ascii="PT Astra Serif" w:hAnsi="PT Astra Serif"/>
              </w:rPr>
              <w:t>05-26/05</w:t>
            </w:r>
            <w:r w:rsidRPr="008E3EFC">
              <w:rPr>
                <w:rFonts w:ascii="PT Astra Serif" w:hAnsi="PT Astra Serif"/>
              </w:rPr>
              <w:t xml:space="preserve"> </w:t>
            </w:r>
            <w:r w:rsidRPr="008E3EFC">
              <w:rPr>
                <w:rFonts w:ascii="PT Astra Serif" w:hAnsi="PT Astra Serif"/>
                <w:bCs/>
              </w:rPr>
              <w:t xml:space="preserve">«О бюджете </w:t>
            </w:r>
            <w:r>
              <w:rPr>
                <w:rFonts w:ascii="PT Astra Serif" w:hAnsi="PT Astra Serif"/>
                <w:bCs/>
              </w:rPr>
              <w:t>Новозахаркинского</w:t>
            </w:r>
            <w:r w:rsidRPr="008E3EFC">
              <w:rPr>
                <w:rFonts w:ascii="PT Astra Serif" w:hAnsi="PT Astra Serif"/>
                <w:bCs/>
              </w:rPr>
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</w:r>
          </w:p>
          <w:p w:rsidR="00CE790B" w:rsidRDefault="00CE790B" w:rsidP="006D409B">
            <w:pPr>
              <w:jc w:val="both"/>
              <w:rPr>
                <w:rFonts w:ascii="PT Astra Serif" w:hAnsi="PT Astra Serif" w:cs="PT Astra Serif"/>
              </w:rPr>
            </w:pPr>
          </w:p>
        </w:tc>
      </w:tr>
    </w:tbl>
    <w:p w:rsidR="00CE790B" w:rsidRDefault="006D409B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Ведомственная структура расходов бюджета Новозахаркинского муниципального образования</w:t>
      </w:r>
    </w:p>
    <w:p w:rsidR="00CE790B" w:rsidRDefault="006D409B">
      <w:pPr>
        <w:pStyle w:val="af7"/>
        <w:jc w:val="center"/>
        <w:rPr>
          <w:rFonts w:ascii="PT Astra Serif" w:hAnsi="PT Astra Serif" w:cs="PT Astra Serif"/>
          <w:b/>
          <w:sz w:val="24"/>
        </w:rPr>
      </w:pPr>
      <w:r>
        <w:rPr>
          <w:rFonts w:ascii="PT Astra Serif" w:hAnsi="PT Astra Serif" w:cs="PT Astra Serif"/>
          <w:b/>
          <w:sz w:val="24"/>
        </w:rPr>
        <w:t>Петровского муниципального района Саратовской области на 2024 год и на плановый период 2025 и 2026 годов</w:t>
      </w:r>
    </w:p>
    <w:p w:rsidR="00CE790B" w:rsidRDefault="006D409B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324" w:type="dxa"/>
        <w:tblInd w:w="93" w:type="dxa"/>
        <w:tblLook w:val="04A0"/>
      </w:tblPr>
      <w:tblGrid>
        <w:gridCol w:w="5544"/>
        <w:gridCol w:w="850"/>
        <w:gridCol w:w="831"/>
        <w:gridCol w:w="870"/>
        <w:gridCol w:w="1843"/>
        <w:gridCol w:w="1134"/>
        <w:gridCol w:w="1417"/>
        <w:gridCol w:w="1418"/>
        <w:gridCol w:w="1417"/>
      </w:tblGrid>
      <w:tr w:rsidR="00D00723" w:rsidTr="00D00723">
        <w:trPr>
          <w:trHeight w:val="255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Раз-дел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9</w:t>
            </w:r>
          </w:p>
        </w:tc>
      </w:tr>
      <w:tr w:rsidR="00D00723" w:rsidTr="00D00723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Администрация Новозахаркинского муниципального образования Петровского муниципального района Саратовской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20 958,6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5 896,1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5 934,5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5 972,4</w:t>
            </w:r>
          </w:p>
        </w:tc>
      </w:tr>
      <w:tr w:rsidR="00D00723" w:rsidTr="00D00723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D00723" w:rsidTr="00D00723">
        <w:trPr>
          <w:trHeight w:val="1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высшего должностного лица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D00723" w:rsidTr="00D00723">
        <w:trPr>
          <w:trHeight w:val="12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1 620,9</w:t>
            </w:r>
          </w:p>
        </w:tc>
      </w:tr>
      <w:tr w:rsidR="00D00723" w:rsidTr="00D00723">
        <w:trPr>
          <w:trHeight w:val="74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3 887,3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3 892,2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3 855,5</w:t>
            </w:r>
          </w:p>
        </w:tc>
      </w:tr>
      <w:tr w:rsidR="00D00723" w:rsidTr="00D00723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135,0</w:t>
            </w:r>
          </w:p>
        </w:tc>
      </w:tr>
      <w:tr w:rsidR="00D00723" w:rsidTr="00D00723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D00723" w:rsidTr="00D00723">
        <w:trPr>
          <w:trHeight w:val="5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125,1</w:t>
            </w:r>
          </w:p>
        </w:tc>
      </w:tr>
      <w:tr w:rsidR="00D00723" w:rsidTr="00D00723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D00723" w:rsidTr="00D00723">
        <w:trPr>
          <w:trHeight w:val="4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9,9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3 655,8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3 720,5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3 648,8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3 713,5</w:t>
            </w:r>
          </w:p>
        </w:tc>
      </w:tr>
      <w:tr w:rsidR="00D00723" w:rsidTr="00D00723">
        <w:trPr>
          <w:trHeight w:val="10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3 437,2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3 562,7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3 692,3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D00723" w:rsidTr="00D00723">
        <w:trPr>
          <w:trHeight w:val="4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21,2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7,0</w:t>
            </w:r>
          </w:p>
        </w:tc>
      </w:tr>
      <w:tr w:rsidR="00D00723" w:rsidTr="00D00723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D00723" w:rsidTr="00D00723">
        <w:trPr>
          <w:trHeight w:val="9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192,4</w:t>
            </w:r>
          </w:p>
        </w:tc>
      </w:tr>
      <w:tr w:rsidR="00D00723" w:rsidTr="00D00723">
        <w:trPr>
          <w:trHeight w:val="4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136,4</w:t>
            </w:r>
          </w:p>
        </w:tc>
      </w:tr>
      <w:tr w:rsidR="00D00723" w:rsidTr="00D00723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56,0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303,6</w:t>
            </w:r>
          </w:p>
        </w:tc>
      </w:tr>
      <w:tr w:rsidR="00D00723" w:rsidTr="00D00723">
        <w:trPr>
          <w:trHeight w:val="8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D00723" w:rsidTr="00D00723">
        <w:trPr>
          <w:trHeight w:val="16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D00723" w:rsidTr="00D00723">
        <w:trPr>
          <w:trHeight w:val="5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D00723" w:rsidTr="00D00723">
        <w:trPr>
          <w:trHeight w:val="4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D00723" w:rsidTr="00D00723">
        <w:trPr>
          <w:trHeight w:val="4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D00723" w:rsidTr="00D00723">
        <w:trPr>
          <w:trHeight w:val="9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D00723" w:rsidTr="00D00723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251,5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272,0</w:t>
            </w:r>
          </w:p>
        </w:tc>
      </w:tr>
      <w:tr w:rsidR="00D00723" w:rsidTr="00D00723">
        <w:trPr>
          <w:trHeight w:val="24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D00723" w:rsidTr="00D00723">
        <w:trPr>
          <w:trHeight w:val="3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D00723" w:rsidTr="00D00723">
        <w:trPr>
          <w:trHeight w:val="6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6,6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D00723" w:rsidTr="00D00723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383,5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418,8</w:t>
            </w:r>
          </w:p>
        </w:tc>
      </w:tr>
      <w:tr w:rsidR="00D00723" w:rsidTr="00D00723">
        <w:trPr>
          <w:trHeight w:val="114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364,2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D00723" w:rsidTr="00D00723">
        <w:trPr>
          <w:trHeight w:val="5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54,6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D00723" w:rsidTr="00D00723">
        <w:trPr>
          <w:trHeight w:val="6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D00723" w:rsidTr="00D00723">
        <w:trPr>
          <w:trHeight w:val="2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D00723" w:rsidTr="00D00723">
        <w:trPr>
          <w:trHeight w:val="2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D00723" w:rsidTr="00D00723">
        <w:trPr>
          <w:trHeight w:val="46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158,9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148,5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D00723" w:rsidTr="00D00723">
        <w:trPr>
          <w:trHeight w:val="99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13 327,7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3 837,3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5 175,1</w:t>
            </w:r>
          </w:p>
        </w:tc>
      </w:tr>
      <w:tr w:rsidR="00D00723" w:rsidTr="00D00723">
        <w:trPr>
          <w:trHeight w:val="52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D00723" w:rsidTr="00D00723">
        <w:trPr>
          <w:trHeight w:val="55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D00723" w:rsidTr="00D00723">
        <w:trPr>
          <w:trHeight w:val="4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1 525,5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1 444,2</w:t>
            </w:r>
          </w:p>
        </w:tc>
      </w:tr>
      <w:tr w:rsidR="00D00723" w:rsidTr="00D00723">
        <w:trPr>
          <w:trHeight w:val="5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D00723" w:rsidTr="00D00723">
        <w:trPr>
          <w:trHeight w:val="56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D00723" w:rsidTr="00D00723">
        <w:trPr>
          <w:trHeight w:val="4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3 094,2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3 000,0</w:t>
            </w:r>
          </w:p>
        </w:tc>
      </w:tr>
      <w:tr w:rsidR="00D00723" w:rsidTr="00D00723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D00723" w:rsidTr="00D00723">
        <w:trPr>
          <w:trHeight w:val="4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D00723" w:rsidTr="00D00723">
        <w:trPr>
          <w:trHeight w:val="41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D00723" w:rsidTr="00D00723">
        <w:trPr>
          <w:trHeight w:val="3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D00723" w:rsidTr="00D00723">
        <w:trPr>
          <w:trHeight w:val="3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343,0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330,9</w:t>
            </w:r>
          </w:p>
        </w:tc>
      </w:tr>
      <w:tr w:rsidR="00D00723" w:rsidTr="00D00723">
        <w:trPr>
          <w:trHeight w:val="110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0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7 965,0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1 101,3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226,1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129,1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232,0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D00723" w:rsidTr="00D00723">
        <w:trPr>
          <w:trHeight w:val="9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энергетических паспортов"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3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182,0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D00723" w:rsidTr="00D00723">
        <w:trPr>
          <w:trHeight w:val="9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D00723" w:rsidTr="00D00723">
        <w:trPr>
          <w:trHeight w:val="44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26,0</w:t>
            </w:r>
          </w:p>
        </w:tc>
      </w:tr>
      <w:tr w:rsidR="00D00723" w:rsidTr="00D00723">
        <w:trPr>
          <w:trHeight w:val="4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6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52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39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103,1</w:t>
            </w:r>
          </w:p>
        </w:tc>
      </w:tr>
      <w:tr w:rsidR="00D00723" w:rsidTr="00D00723">
        <w:trPr>
          <w:trHeight w:val="112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D00723" w:rsidTr="00D00723">
        <w:trPr>
          <w:trHeight w:val="96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D00723" w:rsidTr="00D00723">
        <w:trPr>
          <w:trHeight w:val="4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20,0</w:t>
            </w:r>
          </w:p>
        </w:tc>
      </w:tr>
      <w:tr w:rsidR="00D00723" w:rsidTr="00D00723">
        <w:trPr>
          <w:trHeight w:val="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D00723" w:rsidTr="00D00723">
        <w:trPr>
          <w:trHeight w:val="2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D00723" w:rsidTr="00D00723">
        <w:trPr>
          <w:trHeight w:val="47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142,1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83,1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D00723" w:rsidTr="00D00723">
        <w:trPr>
          <w:trHeight w:val="1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94,8</w:t>
            </w:r>
          </w:p>
        </w:tc>
      </w:tr>
      <w:tr w:rsidR="00D00723" w:rsidTr="00D00723">
        <w:trPr>
          <w:trHeight w:val="73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D00723" w:rsidTr="00D00723">
        <w:trPr>
          <w:trHeight w:val="28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90,0</w:t>
            </w:r>
          </w:p>
        </w:tc>
      </w:tr>
      <w:tr w:rsidR="00D00723" w:rsidTr="00D00723">
        <w:trPr>
          <w:trHeight w:val="7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D00723" w:rsidTr="00D00723">
        <w:trPr>
          <w:trHeight w:val="2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4,8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1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7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118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0,0</w:t>
            </w:r>
          </w:p>
        </w:tc>
      </w:tr>
      <w:tr w:rsidR="00D00723" w:rsidTr="00D00723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20 958,6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10 635,1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11 938,7</w:t>
            </w:r>
          </w:p>
        </w:tc>
      </w:tr>
    </w:tbl>
    <w:p w:rsidR="00CE790B" w:rsidRDefault="00CE790B">
      <w:pPr>
        <w:pStyle w:val="af7"/>
        <w:ind w:left="1134"/>
        <w:jc w:val="left"/>
        <w:rPr>
          <w:b/>
          <w:bCs/>
          <w:sz w:val="24"/>
        </w:rPr>
      </w:pPr>
    </w:p>
    <w:p w:rsidR="00CE790B" w:rsidRDefault="00CE790B">
      <w:pPr>
        <w:pStyle w:val="af7"/>
        <w:ind w:left="1134"/>
        <w:jc w:val="left"/>
        <w:rPr>
          <w:b/>
          <w:bCs/>
          <w:sz w:val="24"/>
        </w:rPr>
      </w:pPr>
    </w:p>
    <w:p w:rsidR="00D50D7B" w:rsidRDefault="00D50D7B" w:rsidP="00D50D7B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Новозахаркинского</w:t>
      </w:r>
    </w:p>
    <w:p w:rsidR="00D50D7B" w:rsidRDefault="00D50D7B" w:rsidP="00D50D7B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CE790B" w:rsidRDefault="00CE790B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D00723" w:rsidRDefault="00D00723">
      <w:pPr>
        <w:ind w:left="1134"/>
        <w:jc w:val="both"/>
        <w:rPr>
          <w:b/>
          <w:bCs/>
        </w:rPr>
      </w:pPr>
    </w:p>
    <w:p w:rsidR="00D00723" w:rsidRDefault="00D00723">
      <w:pPr>
        <w:ind w:left="1134"/>
        <w:jc w:val="both"/>
        <w:rPr>
          <w:b/>
          <w:bCs/>
        </w:rPr>
      </w:pPr>
    </w:p>
    <w:p w:rsidR="00D00723" w:rsidRDefault="00D00723">
      <w:pPr>
        <w:ind w:left="1134"/>
        <w:jc w:val="both"/>
        <w:rPr>
          <w:b/>
          <w:bCs/>
        </w:rPr>
      </w:pPr>
    </w:p>
    <w:p w:rsidR="00D00723" w:rsidRDefault="00D00723">
      <w:pPr>
        <w:ind w:left="1134"/>
        <w:jc w:val="both"/>
        <w:rPr>
          <w:b/>
          <w:bCs/>
        </w:rPr>
      </w:pPr>
    </w:p>
    <w:p w:rsidR="00D00723" w:rsidRDefault="00D00723">
      <w:pPr>
        <w:ind w:left="1134"/>
        <w:jc w:val="both"/>
        <w:rPr>
          <w:b/>
          <w:bCs/>
        </w:rPr>
      </w:pPr>
    </w:p>
    <w:p w:rsidR="00D00723" w:rsidRDefault="00D00723">
      <w:pPr>
        <w:ind w:left="1134"/>
        <w:jc w:val="both"/>
        <w:rPr>
          <w:b/>
          <w:bCs/>
        </w:rPr>
      </w:pPr>
    </w:p>
    <w:p w:rsidR="00D00723" w:rsidRDefault="00D00723">
      <w:pPr>
        <w:ind w:left="1134"/>
        <w:jc w:val="both"/>
        <w:rPr>
          <w:b/>
          <w:bCs/>
        </w:rPr>
      </w:pPr>
    </w:p>
    <w:p w:rsidR="00D00723" w:rsidRDefault="00D00723">
      <w:pPr>
        <w:ind w:left="1134"/>
        <w:jc w:val="both"/>
        <w:rPr>
          <w:b/>
          <w:bCs/>
        </w:rPr>
      </w:pPr>
    </w:p>
    <w:p w:rsidR="00D00723" w:rsidRDefault="00D00723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34781A" w:rsidRDefault="0034781A">
      <w:pPr>
        <w:ind w:left="1134"/>
        <w:jc w:val="both"/>
        <w:rPr>
          <w:b/>
          <w:bCs/>
        </w:rPr>
      </w:pPr>
    </w:p>
    <w:p w:rsidR="007171C3" w:rsidRDefault="007171C3">
      <w:pPr>
        <w:ind w:left="1134"/>
        <w:jc w:val="both"/>
        <w:rPr>
          <w:b/>
          <w:bCs/>
        </w:rPr>
      </w:pPr>
    </w:p>
    <w:tbl>
      <w:tblPr>
        <w:tblW w:w="15950" w:type="dxa"/>
        <w:tblLook w:val="04A0"/>
      </w:tblPr>
      <w:tblGrid>
        <w:gridCol w:w="15950"/>
      </w:tblGrid>
      <w:tr w:rsidR="00CE790B">
        <w:tc>
          <w:tcPr>
            <w:tcW w:w="159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noWrap/>
          </w:tcPr>
          <w:tbl>
            <w:tblPr>
              <w:tblW w:w="5812" w:type="dxa"/>
              <w:tblInd w:w="9781" w:type="dxa"/>
              <w:tblLook w:val="04A0"/>
            </w:tblPr>
            <w:tblGrid>
              <w:gridCol w:w="5812"/>
            </w:tblGrid>
            <w:tr w:rsidR="00CE790B">
              <w:tc>
                <w:tcPr>
                  <w:tcW w:w="5812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  <w:noWrap/>
                </w:tcPr>
                <w:p w:rsidR="00DD1099" w:rsidRPr="008E3EFC" w:rsidRDefault="00DD1099" w:rsidP="00DD1099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lastRenderedPageBreak/>
                    <w:t xml:space="preserve">Приложение </w:t>
                  </w:r>
                  <w:r>
                    <w:rPr>
                      <w:rFonts w:ascii="PT Astra Serif" w:hAnsi="PT Astra Serif"/>
                      <w:bCs/>
                    </w:rPr>
                    <w:t>2</w:t>
                  </w:r>
                </w:p>
                <w:p w:rsidR="00DD1099" w:rsidRPr="008E3EFC" w:rsidRDefault="00DD1099" w:rsidP="00DD1099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</w:t>
                  </w:r>
                  <w:r w:rsidR="001845B5">
                    <w:rPr>
                      <w:rFonts w:ascii="PT Astra Serif" w:hAnsi="PT Astra Serif"/>
                      <w:bCs/>
                      <w:color w:val="000000"/>
                    </w:rPr>
                    <w:t xml:space="preserve"> района Саратовской области от </w:t>
                  </w:r>
                  <w:r w:rsidR="007171C3">
                    <w:rPr>
                      <w:rFonts w:ascii="PT Astra Serif" w:hAnsi="PT Astra Serif"/>
                      <w:bCs/>
                      <w:color w:val="000000"/>
                    </w:rPr>
                    <w:t>04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>.</w:t>
                  </w:r>
                  <w:r w:rsidR="00171FE3">
                    <w:rPr>
                      <w:rFonts w:ascii="PT Astra Serif" w:hAnsi="PT Astra Serif"/>
                      <w:bCs/>
                      <w:color w:val="000000"/>
                    </w:rPr>
                    <w:t>0</w:t>
                  </w:r>
                  <w:r w:rsidR="001845B5">
                    <w:rPr>
                      <w:rFonts w:ascii="PT Astra Serif" w:hAnsi="PT Astra Serif"/>
                      <w:bCs/>
                      <w:color w:val="000000"/>
                    </w:rPr>
                    <w:t>3</w:t>
                  </w:r>
                  <w:r w:rsidR="007171C3">
                    <w:rPr>
                      <w:rFonts w:ascii="PT Astra Serif" w:hAnsi="PT Astra Serif"/>
                      <w:bCs/>
                      <w:color w:val="000000"/>
                    </w:rPr>
                    <w:t xml:space="preserve">.2024 года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№ </w:t>
                  </w:r>
                  <w:r w:rsidR="007171C3">
                    <w:rPr>
                      <w:rFonts w:ascii="PT Astra Serif" w:hAnsi="PT Astra Serif"/>
                      <w:bCs/>
                      <w:color w:val="000000"/>
                    </w:rPr>
                    <w:t>08-33/05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«О внесении изменений в решение Совета депутатов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от 15.12.2023 года №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05-26/05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муниципального образования Петровского муниципального района Саратовской области на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4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 и на плановый период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5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и 202</w:t>
                  </w:r>
                  <w:r>
                    <w:rPr>
                      <w:rFonts w:ascii="PT Astra Serif" w:hAnsi="PT Astra Serif"/>
                      <w:bCs/>
                      <w:color w:val="000000"/>
                    </w:rPr>
                    <w:t>6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 годов»</w:t>
                  </w:r>
                </w:p>
                <w:p w:rsidR="00DD1099" w:rsidRDefault="00DD1099" w:rsidP="00DD1099">
                  <w:pPr>
                    <w:jc w:val="both"/>
                    <w:rPr>
                      <w:rFonts w:ascii="PT Astra Serif" w:hAnsi="PT Astra Serif"/>
                      <w:bCs/>
                      <w:color w:val="000000"/>
                    </w:rPr>
                  </w:pPr>
                </w:p>
                <w:p w:rsidR="00DD1099" w:rsidRPr="008E3EFC" w:rsidRDefault="00DD1099" w:rsidP="00DD1099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«Приложение </w:t>
                  </w:r>
                  <w:r>
                    <w:rPr>
                      <w:rFonts w:ascii="PT Astra Serif" w:hAnsi="PT Astra Serif"/>
                      <w:bCs/>
                    </w:rPr>
                    <w:t>3</w:t>
                  </w:r>
                </w:p>
                <w:p w:rsidR="00DD1099" w:rsidRPr="008E3EFC" w:rsidRDefault="00DD1099" w:rsidP="00DD1099">
                  <w:pPr>
                    <w:jc w:val="both"/>
                    <w:rPr>
                      <w:rFonts w:ascii="PT Astra Serif" w:hAnsi="PT Astra Serif"/>
                      <w:bCs/>
                    </w:rPr>
                  </w:pPr>
                  <w:r w:rsidRPr="008E3EFC">
                    <w:rPr>
                      <w:rFonts w:ascii="PT Astra Serif" w:hAnsi="PT Astra Serif"/>
                      <w:bCs/>
                    </w:rPr>
                    <w:t xml:space="preserve">к решению Совета депутатов </w:t>
                  </w:r>
                  <w:r>
                    <w:rPr>
                      <w:rFonts w:ascii="PT Astra Serif" w:hAnsi="PT Astra Serif"/>
                      <w:bCs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</w:t>
                  </w:r>
                  <w:r w:rsidRPr="008E3EFC">
                    <w:rPr>
                      <w:rFonts w:ascii="PT Astra Serif" w:hAnsi="PT Astra Serif"/>
                      <w:bCs/>
                      <w:color w:val="000000"/>
                    </w:rPr>
                    <w:t xml:space="preserve">от 15.12.2023 года № </w:t>
                  </w:r>
                  <w:r>
                    <w:rPr>
                      <w:rFonts w:ascii="PT Astra Serif" w:hAnsi="PT Astra Serif"/>
                    </w:rPr>
                    <w:t>05-26/05</w:t>
                  </w:r>
                  <w:r w:rsidRPr="008E3EFC">
                    <w:rPr>
                      <w:rFonts w:ascii="PT Astra Serif" w:hAnsi="PT Astra Serif"/>
                    </w:rPr>
                    <w:t xml:space="preserve"> </w:t>
                  </w:r>
                  <w:r w:rsidRPr="008E3EFC">
                    <w:rPr>
                      <w:rFonts w:ascii="PT Astra Serif" w:hAnsi="PT Astra Serif"/>
                      <w:bCs/>
                    </w:rPr>
                    <w:t xml:space="preserve">«О бюджете </w:t>
                  </w:r>
                  <w:r>
                    <w:rPr>
                      <w:rFonts w:ascii="PT Astra Serif" w:hAnsi="PT Astra Serif"/>
                      <w:bCs/>
                    </w:rPr>
                    <w:t>Новозахаркинского</w:t>
                  </w:r>
                  <w:r w:rsidRPr="008E3EFC">
                    <w:rPr>
                      <w:rFonts w:ascii="PT Astra Serif" w:hAnsi="PT Astra Serif"/>
                      <w:bCs/>
                    </w:rPr>
                    <w:t xml:space="preserve"> муниципального образования Петровского муниципального района Саратовской области на 2024 год и на плановый период 2025 и 2026 годов»</w:t>
                  </w:r>
                </w:p>
                <w:p w:rsidR="00CE790B" w:rsidRDefault="00CE790B">
                  <w:pPr>
                    <w:jc w:val="both"/>
                    <w:rPr>
                      <w:rFonts w:ascii="PT Astra Serif" w:hAnsi="PT Astra Serif" w:cs="PT Astra Serif"/>
                      <w:b/>
                      <w:bCs/>
                    </w:rPr>
                  </w:pPr>
                </w:p>
              </w:tc>
            </w:tr>
          </w:tbl>
          <w:p w:rsidR="00CE790B" w:rsidRDefault="00CE790B">
            <w:pPr>
              <w:rPr>
                <w:rFonts w:ascii="PT Astra Serif" w:hAnsi="PT Astra Serif" w:cs="PT Astra Serif"/>
              </w:rPr>
            </w:pPr>
          </w:p>
        </w:tc>
      </w:tr>
    </w:tbl>
    <w:p w:rsidR="00CE790B" w:rsidRDefault="006D409B">
      <w:pPr>
        <w:pStyle w:val="af7"/>
        <w:ind w:left="567"/>
        <w:jc w:val="center"/>
        <w:rPr>
          <w:rFonts w:ascii="PT Astra Serif" w:hAnsi="PT Astra Serif" w:cs="PT Astra Serif"/>
          <w:b/>
          <w:bCs/>
          <w:color w:val="000000"/>
          <w:sz w:val="24"/>
        </w:rPr>
      </w:pPr>
      <w:r>
        <w:rPr>
          <w:rFonts w:ascii="PT Astra Serif" w:hAnsi="PT Astra Serif" w:cs="PT Astra Serif"/>
          <w:b/>
          <w:bCs/>
          <w:color w:val="000000"/>
          <w:sz w:val="24"/>
        </w:rPr>
        <w:t>Распределение бюджетных ассигнований по разделам, подразделам, целевым статьям, группам и подгруппам видов расходов классификации расходов бюджета Новозахаркинского муниципального образования Петровского муниципального района Саратовской области на 2024 год и на плановый период 2025 и 2026 годов</w:t>
      </w:r>
    </w:p>
    <w:p w:rsidR="00CE790B" w:rsidRDefault="006D409B">
      <w:pPr>
        <w:pStyle w:val="af7"/>
        <w:jc w:val="right"/>
        <w:rPr>
          <w:sz w:val="24"/>
        </w:rPr>
      </w:pPr>
      <w:r>
        <w:rPr>
          <w:rFonts w:ascii="PT Astra Serif" w:hAnsi="PT Astra Serif" w:cs="PT Astra Serif"/>
          <w:sz w:val="24"/>
        </w:rPr>
        <w:t>(тыс. рублей)</w:t>
      </w:r>
    </w:p>
    <w:tbl>
      <w:tblPr>
        <w:tblW w:w="15466" w:type="dxa"/>
        <w:tblInd w:w="93" w:type="dxa"/>
        <w:tblLayout w:type="fixed"/>
        <w:tblLook w:val="04A0"/>
      </w:tblPr>
      <w:tblGrid>
        <w:gridCol w:w="6111"/>
        <w:gridCol w:w="992"/>
        <w:gridCol w:w="992"/>
        <w:gridCol w:w="1843"/>
        <w:gridCol w:w="1134"/>
        <w:gridCol w:w="1417"/>
        <w:gridCol w:w="1560"/>
        <w:gridCol w:w="1417"/>
      </w:tblGrid>
      <w:tr w:rsidR="00D00723" w:rsidTr="00D00723">
        <w:trPr>
          <w:trHeight w:val="300"/>
        </w:trPr>
        <w:tc>
          <w:tcPr>
            <w:tcW w:w="6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Под-раздел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Сумма</w:t>
            </w:r>
          </w:p>
        </w:tc>
      </w:tr>
      <w:tr w:rsidR="00D00723" w:rsidTr="00D00723">
        <w:trPr>
          <w:trHeight w:val="402"/>
        </w:trPr>
        <w:tc>
          <w:tcPr>
            <w:tcW w:w="6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2024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2026 год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8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5 896,1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5 934,5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5 972,4 </w:t>
            </w:r>
          </w:p>
        </w:tc>
      </w:tr>
      <w:tr w:rsidR="00D00723" w:rsidTr="00D00723">
        <w:trPr>
          <w:trHeight w:val="51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D00723" w:rsidTr="00D00723">
        <w:trPr>
          <w:trHeight w:val="27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D00723" w:rsidTr="00D00723">
        <w:trPr>
          <w:trHeight w:val="27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Обеспечение деятельности высшего должностного лица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D00723" w:rsidTr="00D00723">
        <w:trPr>
          <w:trHeight w:val="8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81 3 00 03000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1 536,5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1 620,9 </w:t>
            </w:r>
          </w:p>
        </w:tc>
      </w:tr>
      <w:tr w:rsidR="00D00723" w:rsidTr="00D00723">
        <w:trPr>
          <w:trHeight w:val="63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3 887,3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3 892,2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3 855,5 </w:t>
            </w:r>
          </w:p>
        </w:tc>
      </w:tr>
      <w:tr w:rsidR="00D00723" w:rsidTr="00D00723">
        <w:trPr>
          <w:trHeight w:val="9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"Развитие местного самоуправления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242,1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135,0 </w:t>
            </w:r>
          </w:p>
        </w:tc>
      </w:tr>
      <w:tr w:rsidR="00D00723" w:rsidTr="00D00723">
        <w:trPr>
          <w:trHeight w:val="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"Материально-техническое обеспечение деятельности органов местного самоуправления"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232,2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232,2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232,2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D00723" w:rsidTr="00D00723">
        <w:trPr>
          <w:trHeight w:val="46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232,2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226,5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125,1 </w:t>
            </w:r>
          </w:p>
        </w:tc>
      </w:tr>
      <w:tr w:rsidR="00D00723" w:rsidTr="00D00723">
        <w:trPr>
          <w:trHeight w:val="65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"Обеспечение органов местного самоуправления подписными периодическими изданиями, печатной продукцией, почтовыми услугами"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D00723" w:rsidTr="00D00723">
        <w:trPr>
          <w:trHeight w:val="39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69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9,9 </w:t>
            </w:r>
          </w:p>
        </w:tc>
      </w:tr>
      <w:tr w:rsidR="00D00723" w:rsidTr="00D00723">
        <w:trPr>
          <w:trHeight w:val="29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3 645,2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D00723" w:rsidTr="00D00723">
        <w:trPr>
          <w:trHeight w:val="28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органов исполнительной власти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3 645,2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3 655,8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3 720,5 </w:t>
            </w:r>
          </w:p>
        </w:tc>
      </w:tr>
      <w:tr w:rsidR="00D00723" w:rsidTr="00D00723">
        <w:trPr>
          <w:trHeight w:val="27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обеспечение функций центрального аппарата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3 638,2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3 648,8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3 713,5 </w:t>
            </w:r>
          </w:p>
        </w:tc>
      </w:tr>
      <w:tr w:rsidR="00D00723" w:rsidTr="00D00723">
        <w:trPr>
          <w:trHeight w:val="9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3 437,2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3 437,2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3 562,7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3 692,3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D00723" w:rsidTr="00D00723">
        <w:trPr>
          <w:trHeight w:val="50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21,2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81 2 00 04100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7,0 </w:t>
            </w:r>
          </w:p>
        </w:tc>
      </w:tr>
      <w:tr w:rsidR="00D00723" w:rsidTr="00D00723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D00723" w:rsidTr="00D00723">
        <w:trPr>
          <w:trHeight w:val="8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178,2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185,2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192,4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осуществлению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126,2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131,2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136,4 </w:t>
            </w:r>
          </w:p>
        </w:tc>
      </w:tr>
      <w:tr w:rsidR="00D00723" w:rsidTr="00D00723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формированию, исполнению и осуществлению контроля бюджета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56,0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294,1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298,2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303,6 </w:t>
            </w:r>
          </w:p>
        </w:tc>
      </w:tr>
      <w:tr w:rsidR="00D00723" w:rsidTr="00D00723">
        <w:trPr>
          <w:trHeight w:val="98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«Развитие информационного партнерства органов местного самоуправления Новозахаркинского муниципального образования со средствами массовой информации»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D00723" w:rsidTr="00D00723">
        <w:trPr>
          <w:trHeight w:val="167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"Информационное партнерство органов местного самоуправления администрации Новозахаркинского муниципального образования со средствами массовой информации (публикация правовых актов органов местного самоуправления Новозахаркинского МО и иных материалов (объявления, конкурсы, аукционы и т.д.)"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D00723" w:rsidTr="00D00723">
        <w:trPr>
          <w:trHeight w:val="52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65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D00723" w:rsidTr="00D00723">
        <w:trPr>
          <w:trHeight w:val="4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D00723" w:rsidTr="00D00723">
        <w:trPr>
          <w:trHeight w:val="4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83 0 00 05100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D00723" w:rsidTr="00D00723">
        <w:trPr>
          <w:trHeight w:val="90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Предоставление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D00723" w:rsidTr="00D00723">
        <w:trPr>
          <w:trHeight w:val="67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Выполнение полномочий по ведению бухгалтерского учета финансово-хозяйственной деятельности администрации поселения и (или)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86 1 02 41300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251,5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261,6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272,0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D00723" w:rsidTr="00D00723">
        <w:trPr>
          <w:trHeight w:val="27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расходы по общегосударственным вопросам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D00723" w:rsidTr="00D00723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Уплата членских взносов на осуществление деятельности Ассоциации "Совет муниципальных образований Саратовской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89 1 00 07100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6,6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347,0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418,8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за счет межбюджетных трансфертов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D00723" w:rsidTr="00D00723">
        <w:trPr>
          <w:trHeight w:val="2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переданных государственных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D00723" w:rsidTr="00D00723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347,0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383,5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418,8 </w:t>
            </w:r>
          </w:p>
        </w:tc>
      </w:tr>
      <w:tr w:rsidR="00D00723" w:rsidTr="00D00723">
        <w:trPr>
          <w:trHeight w:val="92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318,2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333,5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364,2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28,8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D00723" w:rsidTr="00D00723">
        <w:trPr>
          <w:trHeight w:val="47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80 1 00 51180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28,8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54,6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161,7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148,5 </w:t>
            </w:r>
          </w:p>
        </w:tc>
      </w:tr>
      <w:tr w:rsidR="00D00723" w:rsidTr="00D00723">
        <w:trPr>
          <w:trHeight w:val="44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D00723" w:rsidTr="00D00723">
        <w:trPr>
          <w:trHeight w:val="10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D00723" w:rsidTr="00D00723">
        <w:trPr>
          <w:trHeight w:val="46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08К00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161,7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158,9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148,5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13 327,7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3 837,3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5 175,1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D00723" w:rsidTr="00D00723">
        <w:trPr>
          <w:trHeight w:val="84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Муниципальная программа "Ремонт, содержание автомобильных дорог в границах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13 327,7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3 837,3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5 175,1 </w:t>
            </w:r>
          </w:p>
        </w:tc>
      </w:tr>
      <w:tr w:rsidR="00D00723" w:rsidTr="00D00723">
        <w:trPr>
          <w:trHeight w:val="40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"Содержание автомобильных дорог за счет средств дорожного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D00723" w:rsidTr="00D00723">
        <w:trPr>
          <w:trHeight w:val="43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D00723" w:rsidTr="00D00723">
        <w:trPr>
          <w:trHeight w:val="4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01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1 525,5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1 106,4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1 444,2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автомобильных дорог за счет средств дорожного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D00723" w:rsidTr="00D00723">
        <w:trPr>
          <w:trHeight w:val="36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D00723" w:rsidTr="00D00723">
        <w:trPr>
          <w:trHeight w:val="32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02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3 094,2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2 000,0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3 000,0 </w:t>
            </w:r>
          </w:p>
        </w:tc>
      </w:tr>
      <w:tr w:rsidR="00D00723" w:rsidTr="00D00723">
        <w:trPr>
          <w:trHeight w:val="67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"Инвентаризация дорог, изготовление сметной документации, строительный контроль за выполняемыми работами за счет средств дорожного фонда"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D00723" w:rsidTr="00D00723">
        <w:trPr>
          <w:trHeight w:val="458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D00723" w:rsidTr="00D00723">
        <w:trPr>
          <w:trHeight w:val="28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03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400,0 </w:t>
            </w:r>
          </w:p>
        </w:tc>
      </w:tr>
      <w:tr w:rsidR="00D00723" w:rsidTr="00D00723">
        <w:trPr>
          <w:trHeight w:val="18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D00723" w:rsidTr="00D00723">
        <w:trPr>
          <w:trHeight w:val="49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 за счет средств дорожного фонда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D00723" w:rsidTr="00D00723">
        <w:trPr>
          <w:trHeight w:val="31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05 С0000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343,0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330,9 </w:t>
            </w:r>
          </w:p>
        </w:tc>
      </w:tr>
      <w:tr w:rsidR="00D00723" w:rsidTr="00D00723">
        <w:trPr>
          <w:trHeight w:val="112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Основное мероприятие "Ремонт автомобильных дорог за счет средств дорожного фонда" (осуществление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56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4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6A 0 07 7193D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7 965,0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1 101,3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226,1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129,1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232,0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D00723" w:rsidTr="00D00723">
        <w:trPr>
          <w:trHeight w:val="79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энергетических паспортов"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31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02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65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"Водоснабжение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182,0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D00723" w:rsidTr="00D00723">
        <w:trPr>
          <w:trHeight w:val="57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"Ремонт и содержание артезианских скважин, разводящей водопроводной сети на территории Новозахаркинского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D00723" w:rsidTr="00D00723">
        <w:trPr>
          <w:trHeight w:val="45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52,0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26,0 </w:t>
            </w:r>
          </w:p>
        </w:tc>
      </w:tr>
      <w:tr w:rsidR="00D00723" w:rsidTr="00D00723">
        <w:trPr>
          <w:trHeight w:val="56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"Разработка (актуализация) схемы водоснабжения (водоотведения)"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10064B">
        <w:trPr>
          <w:trHeight w:val="499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04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10064B">
        <w:trPr>
          <w:trHeight w:val="53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"Подготовка (изготовление) сметной документации, экспертиза сметной документации, строительный контроль"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10064B">
        <w:trPr>
          <w:trHeight w:val="557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05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"Проведение лабораторных исследований воды"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10064B">
        <w:trPr>
          <w:trHeight w:val="54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67 0 06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869,3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174,1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103,1 </w:t>
            </w:r>
          </w:p>
        </w:tc>
      </w:tr>
      <w:tr w:rsidR="00D00723" w:rsidTr="0010064B">
        <w:trPr>
          <w:trHeight w:val="100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Муниципальная программа "Энергосбережение и повышение энергетической эффективности на территории Новозахаркинского муниципального образования Петровского муниципального района Саратовской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D00723" w:rsidTr="0010064B">
        <w:trPr>
          <w:trHeight w:val="68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Основное мероприятие "Приобретение и установка энергоэффективных светильников (ламп), приборов учета и других товаров в системе наружного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Реализация основного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D00723" w:rsidTr="0010064B">
        <w:trPr>
          <w:trHeight w:val="54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66 0 01 Н0000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65,0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32,0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20,0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804,3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804,3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D00723" w:rsidTr="0010064B">
        <w:trPr>
          <w:trHeight w:val="32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804,3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804,3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D00723" w:rsidTr="0010064B">
        <w:trPr>
          <w:trHeight w:val="482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08Б00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804,3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142,1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83,1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124,8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94,8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94,8 </w:t>
            </w:r>
          </w:p>
        </w:tc>
      </w:tr>
      <w:tr w:rsidR="00D00723" w:rsidTr="0010064B">
        <w:trPr>
          <w:trHeight w:val="1014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на постоянной основе муниципальные должности и должности муниципальной службы в органах местного самоуправления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D00723" w:rsidTr="0010064B">
        <w:trPr>
          <w:trHeight w:val="276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D00723" w:rsidTr="0010064B">
        <w:trPr>
          <w:trHeight w:val="28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08P00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90,0 </w:t>
            </w:r>
          </w:p>
        </w:tc>
      </w:tr>
      <w:tr w:rsidR="00D00723" w:rsidTr="00D00723">
        <w:trPr>
          <w:trHeight w:val="72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Пенсия за выслугу лет лицам, замещавшим должности в органах государственной власти и управления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D00723" w:rsidTr="0010064B">
        <w:trPr>
          <w:trHeight w:val="21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D00723" w:rsidTr="0010064B">
        <w:trPr>
          <w:trHeight w:val="243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08С00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4,8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Расходы по исполнению отдельных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89 0 00 00000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Внепрограммные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255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Мероприятия в области социальной политики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10064B">
        <w:trPr>
          <w:trHeight w:val="19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D00723">
        <w:trPr>
          <w:trHeight w:val="480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89 3 00 08500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sz w:val="22"/>
                <w:szCs w:val="22"/>
              </w:rPr>
            </w:pPr>
            <w:r>
              <w:rPr>
                <w:rFonts w:ascii="PT Astra Serif" w:hAnsi="PT Astra Serif" w:cs="Arial"/>
                <w:sz w:val="22"/>
                <w:szCs w:val="22"/>
              </w:rPr>
              <w:t xml:space="preserve">0,0 </w:t>
            </w:r>
          </w:p>
        </w:tc>
      </w:tr>
      <w:tr w:rsidR="00D00723" w:rsidTr="0010064B">
        <w:trPr>
          <w:trHeight w:val="401"/>
        </w:trPr>
        <w:tc>
          <w:tcPr>
            <w:tcW w:w="6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center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20 958,6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10 635,1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014A" w:rsidRDefault="0018014A">
            <w:pPr>
              <w:jc w:val="right"/>
              <w:rPr>
                <w:rFonts w:ascii="PT Astra Serif" w:hAnsi="PT Astra Serif" w:cs="Arial"/>
                <w:b/>
                <w:bCs/>
                <w:sz w:val="22"/>
                <w:szCs w:val="22"/>
              </w:rPr>
            </w:pPr>
            <w:r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11 938,7 </w:t>
            </w:r>
          </w:p>
        </w:tc>
      </w:tr>
    </w:tbl>
    <w:p w:rsidR="009A1A9F" w:rsidRDefault="009A1A9F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D50D7B" w:rsidRDefault="00D50D7B" w:rsidP="00D50D7B">
      <w:pPr>
        <w:tabs>
          <w:tab w:val="left" w:pos="342"/>
        </w:tabs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Глава Новозахаркинского</w:t>
      </w:r>
    </w:p>
    <w:p w:rsidR="00D50D7B" w:rsidRDefault="00D50D7B" w:rsidP="00D50D7B">
      <w:pPr>
        <w:jc w:val="both"/>
        <w:rPr>
          <w:rFonts w:ascii="PT Astra Serif" w:hAnsi="PT Astra Serif" w:cs="PT Astra Serif"/>
          <w:b/>
          <w:sz w:val="28"/>
          <w:szCs w:val="28"/>
        </w:rPr>
      </w:pPr>
      <w:r>
        <w:rPr>
          <w:rFonts w:ascii="PT Astra Serif" w:hAnsi="PT Astra Serif" w:cs="PT Astra Serif"/>
          <w:b/>
          <w:sz w:val="28"/>
          <w:szCs w:val="28"/>
        </w:rPr>
        <w:t>муниципального образования</w:t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</w:r>
      <w:r>
        <w:rPr>
          <w:rFonts w:ascii="PT Astra Serif" w:hAnsi="PT Astra Serif" w:cs="PT Astra Serif"/>
          <w:b/>
          <w:sz w:val="28"/>
          <w:szCs w:val="28"/>
        </w:rPr>
        <w:tab/>
        <w:t>О.С.Лысенко</w:t>
      </w:r>
    </w:p>
    <w:p w:rsidR="009A1A9F" w:rsidRDefault="009A1A9F">
      <w:pPr>
        <w:ind w:left="1276"/>
        <w:jc w:val="both"/>
        <w:rPr>
          <w:rFonts w:ascii="PT Astra Serif" w:hAnsi="PT Astra Serif" w:cs="PT Astra Serif"/>
          <w:b/>
          <w:bCs/>
        </w:rPr>
      </w:pPr>
    </w:p>
    <w:p w:rsidR="00DD1099" w:rsidRDefault="00DD1099" w:rsidP="009A1A9F">
      <w:pPr>
        <w:ind w:left="568" w:firstLine="708"/>
        <w:rPr>
          <w:rFonts w:ascii="PT Astra Serif" w:hAnsi="PT Astra Serif" w:cs="PT Astra Serif"/>
          <w:b/>
          <w:bCs/>
        </w:rPr>
      </w:pPr>
      <w:r>
        <w:rPr>
          <w:rFonts w:ascii="PT Astra Serif" w:hAnsi="PT Astra Serif" w:cs="PT Astra Serif"/>
          <w:b/>
          <w:bCs/>
        </w:rPr>
        <w:br w:type="page"/>
      </w:r>
    </w:p>
    <w:p w:rsidR="00DD1099" w:rsidRDefault="00DD1099" w:rsidP="007171C3">
      <w:pPr>
        <w:jc w:val="both"/>
        <w:rPr>
          <w:rFonts w:ascii="PT Astra Serif" w:hAnsi="PT Astra Serif" w:cs="PT Astra Serif"/>
          <w:b/>
          <w:bCs/>
        </w:rPr>
        <w:sectPr w:rsidR="00DD1099" w:rsidSect="00D00723">
          <w:pgSz w:w="16838" w:h="11906" w:orient="landscape"/>
          <w:pgMar w:top="851" w:right="709" w:bottom="1135" w:left="568" w:header="709" w:footer="709" w:gutter="0"/>
          <w:cols w:space="708"/>
          <w:docGrid w:linePitch="360"/>
        </w:sectPr>
      </w:pPr>
    </w:p>
    <w:p w:rsidR="00DD1099" w:rsidRDefault="00DD1099" w:rsidP="00DD1099">
      <w:pPr>
        <w:rPr>
          <w:rFonts w:ascii="PT Astra Serif" w:hAnsi="PT Astra Serif"/>
          <w:b/>
        </w:rPr>
      </w:pPr>
    </w:p>
    <w:sectPr w:rsidR="00DD1099" w:rsidSect="00DD1099">
      <w:pgSz w:w="11906" w:h="16838"/>
      <w:pgMar w:top="709" w:right="709" w:bottom="56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468" w:rsidRDefault="00696468">
      <w:r>
        <w:separator/>
      </w:r>
    </w:p>
  </w:endnote>
  <w:endnote w:type="continuationSeparator" w:id="1">
    <w:p w:rsidR="00696468" w:rsidRDefault="006964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468" w:rsidRDefault="00696468">
      <w:r>
        <w:separator/>
      </w:r>
    </w:p>
  </w:footnote>
  <w:footnote w:type="continuationSeparator" w:id="1">
    <w:p w:rsidR="00696468" w:rsidRDefault="006964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470BC"/>
    <w:multiLevelType w:val="hybridMultilevel"/>
    <w:tmpl w:val="3B9C616C"/>
    <w:lvl w:ilvl="0" w:tplc="C8DC5064">
      <w:start w:val="8"/>
      <w:numFmt w:val="decimal"/>
      <w:lvlText w:val="%1."/>
      <w:lvlJc w:val="left"/>
      <w:pPr>
        <w:ind w:left="720" w:hanging="360"/>
      </w:pPr>
    </w:lvl>
    <w:lvl w:ilvl="1" w:tplc="96FCAD0C">
      <w:start w:val="1"/>
      <w:numFmt w:val="lowerLetter"/>
      <w:lvlText w:val="%2."/>
      <w:lvlJc w:val="left"/>
      <w:pPr>
        <w:ind w:left="1440" w:hanging="360"/>
      </w:pPr>
    </w:lvl>
    <w:lvl w:ilvl="2" w:tplc="1BD8AF3E">
      <w:start w:val="1"/>
      <w:numFmt w:val="lowerRoman"/>
      <w:lvlText w:val="%3."/>
      <w:lvlJc w:val="right"/>
      <w:pPr>
        <w:ind w:left="2160" w:hanging="180"/>
      </w:pPr>
    </w:lvl>
    <w:lvl w:ilvl="3" w:tplc="8EFE0A2C">
      <w:start w:val="1"/>
      <w:numFmt w:val="decimal"/>
      <w:lvlText w:val="%4."/>
      <w:lvlJc w:val="left"/>
      <w:pPr>
        <w:ind w:left="2880" w:hanging="360"/>
      </w:pPr>
    </w:lvl>
    <w:lvl w:ilvl="4" w:tplc="AAD070EE">
      <w:start w:val="1"/>
      <w:numFmt w:val="lowerLetter"/>
      <w:lvlText w:val="%5."/>
      <w:lvlJc w:val="left"/>
      <w:pPr>
        <w:ind w:left="3600" w:hanging="360"/>
      </w:pPr>
    </w:lvl>
    <w:lvl w:ilvl="5" w:tplc="C5B685EE">
      <w:start w:val="1"/>
      <w:numFmt w:val="lowerRoman"/>
      <w:lvlText w:val="%6."/>
      <w:lvlJc w:val="right"/>
      <w:pPr>
        <w:ind w:left="4320" w:hanging="180"/>
      </w:pPr>
    </w:lvl>
    <w:lvl w:ilvl="6" w:tplc="70F269F2">
      <w:start w:val="1"/>
      <w:numFmt w:val="decimal"/>
      <w:lvlText w:val="%7."/>
      <w:lvlJc w:val="left"/>
      <w:pPr>
        <w:ind w:left="5040" w:hanging="360"/>
      </w:pPr>
    </w:lvl>
    <w:lvl w:ilvl="7" w:tplc="DC5C44C2">
      <w:start w:val="1"/>
      <w:numFmt w:val="lowerLetter"/>
      <w:lvlText w:val="%8."/>
      <w:lvlJc w:val="left"/>
      <w:pPr>
        <w:ind w:left="5760" w:hanging="360"/>
      </w:pPr>
    </w:lvl>
    <w:lvl w:ilvl="8" w:tplc="204452E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D4EDE"/>
    <w:multiLevelType w:val="hybridMultilevel"/>
    <w:tmpl w:val="C6BA6EAA"/>
    <w:lvl w:ilvl="0" w:tplc="E4D0C0F4">
      <w:start w:val="2"/>
      <w:numFmt w:val="decimal"/>
      <w:lvlText w:val="%1)"/>
      <w:lvlJc w:val="left"/>
      <w:pPr>
        <w:ind w:left="720" w:hanging="360"/>
      </w:pPr>
    </w:lvl>
    <w:lvl w:ilvl="1" w:tplc="06068BCC">
      <w:start w:val="1"/>
      <w:numFmt w:val="lowerLetter"/>
      <w:lvlText w:val="%2."/>
      <w:lvlJc w:val="left"/>
      <w:pPr>
        <w:ind w:left="1440" w:hanging="360"/>
      </w:pPr>
    </w:lvl>
    <w:lvl w:ilvl="2" w:tplc="A50E8788">
      <w:start w:val="1"/>
      <w:numFmt w:val="lowerRoman"/>
      <w:lvlText w:val="%3."/>
      <w:lvlJc w:val="right"/>
      <w:pPr>
        <w:ind w:left="2160" w:hanging="180"/>
      </w:pPr>
    </w:lvl>
    <w:lvl w:ilvl="3" w:tplc="FDF2EA8A">
      <w:start w:val="1"/>
      <w:numFmt w:val="decimal"/>
      <w:lvlText w:val="%4."/>
      <w:lvlJc w:val="left"/>
      <w:pPr>
        <w:ind w:left="2880" w:hanging="360"/>
      </w:pPr>
    </w:lvl>
    <w:lvl w:ilvl="4" w:tplc="3DB0E99E">
      <w:start w:val="1"/>
      <w:numFmt w:val="lowerLetter"/>
      <w:lvlText w:val="%5."/>
      <w:lvlJc w:val="left"/>
      <w:pPr>
        <w:ind w:left="3600" w:hanging="360"/>
      </w:pPr>
    </w:lvl>
    <w:lvl w:ilvl="5" w:tplc="DDEEB114">
      <w:start w:val="1"/>
      <w:numFmt w:val="lowerRoman"/>
      <w:lvlText w:val="%6."/>
      <w:lvlJc w:val="right"/>
      <w:pPr>
        <w:ind w:left="4320" w:hanging="180"/>
      </w:pPr>
    </w:lvl>
    <w:lvl w:ilvl="6" w:tplc="DCEE164C">
      <w:start w:val="1"/>
      <w:numFmt w:val="decimal"/>
      <w:lvlText w:val="%7."/>
      <w:lvlJc w:val="left"/>
      <w:pPr>
        <w:ind w:left="5040" w:hanging="360"/>
      </w:pPr>
    </w:lvl>
    <w:lvl w:ilvl="7" w:tplc="A85081D4">
      <w:start w:val="1"/>
      <w:numFmt w:val="lowerLetter"/>
      <w:lvlText w:val="%8."/>
      <w:lvlJc w:val="left"/>
      <w:pPr>
        <w:ind w:left="5760" w:hanging="360"/>
      </w:pPr>
    </w:lvl>
    <w:lvl w:ilvl="8" w:tplc="143232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456B7"/>
    <w:multiLevelType w:val="hybridMultilevel"/>
    <w:tmpl w:val="FE580CA6"/>
    <w:lvl w:ilvl="0" w:tplc="C14AE388">
      <w:start w:val="5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81E0D312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</w:lvl>
    <w:lvl w:ilvl="2" w:tplc="05F2670C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</w:lvl>
    <w:lvl w:ilvl="3" w:tplc="C2A0E992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485C4B14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</w:lvl>
    <w:lvl w:ilvl="5" w:tplc="CC883028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</w:lvl>
    <w:lvl w:ilvl="6" w:tplc="D0DE6018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D3D415C4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</w:lvl>
    <w:lvl w:ilvl="8" w:tplc="3DB494EC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</w:lvl>
  </w:abstractNum>
  <w:abstractNum w:abstractNumId="3">
    <w:nsid w:val="31A834B9"/>
    <w:multiLevelType w:val="hybridMultilevel"/>
    <w:tmpl w:val="B538CEEA"/>
    <w:lvl w:ilvl="0" w:tplc="7C0A0FB8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6EEA900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2A78A16E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6EA8B59E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1BD4E4A6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606EDD10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36238A4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558EA76C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82D8300A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322C0C03"/>
    <w:multiLevelType w:val="hybridMultilevel"/>
    <w:tmpl w:val="EABA70E8"/>
    <w:lvl w:ilvl="0" w:tplc="E95AC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26E4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F48B5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6E6A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9854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5CA6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6CF4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86E2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72A74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00150"/>
    <w:multiLevelType w:val="hybridMultilevel"/>
    <w:tmpl w:val="02C49C58"/>
    <w:lvl w:ilvl="0" w:tplc="74264840">
      <w:start w:val="13"/>
      <w:numFmt w:val="decimal"/>
      <w:lvlText w:val="%1."/>
      <w:lvlJc w:val="left"/>
      <w:pPr>
        <w:ind w:left="735" w:hanging="375"/>
      </w:pPr>
    </w:lvl>
    <w:lvl w:ilvl="1" w:tplc="35403B6E">
      <w:start w:val="1"/>
      <w:numFmt w:val="lowerLetter"/>
      <w:lvlText w:val="%2."/>
      <w:lvlJc w:val="left"/>
      <w:pPr>
        <w:ind w:left="1440" w:hanging="360"/>
      </w:pPr>
    </w:lvl>
    <w:lvl w:ilvl="2" w:tplc="38B27B10">
      <w:start w:val="1"/>
      <w:numFmt w:val="lowerRoman"/>
      <w:lvlText w:val="%3."/>
      <w:lvlJc w:val="right"/>
      <w:pPr>
        <w:ind w:left="2160" w:hanging="180"/>
      </w:pPr>
    </w:lvl>
    <w:lvl w:ilvl="3" w:tplc="B6BE0656">
      <w:start w:val="1"/>
      <w:numFmt w:val="decimal"/>
      <w:lvlText w:val="%4."/>
      <w:lvlJc w:val="left"/>
      <w:pPr>
        <w:ind w:left="2880" w:hanging="360"/>
      </w:pPr>
    </w:lvl>
    <w:lvl w:ilvl="4" w:tplc="5B8ED522">
      <w:start w:val="1"/>
      <w:numFmt w:val="lowerLetter"/>
      <w:lvlText w:val="%5."/>
      <w:lvlJc w:val="left"/>
      <w:pPr>
        <w:ind w:left="3600" w:hanging="360"/>
      </w:pPr>
    </w:lvl>
    <w:lvl w:ilvl="5" w:tplc="3280BCA4">
      <w:start w:val="1"/>
      <w:numFmt w:val="lowerRoman"/>
      <w:lvlText w:val="%6."/>
      <w:lvlJc w:val="right"/>
      <w:pPr>
        <w:ind w:left="4320" w:hanging="180"/>
      </w:pPr>
    </w:lvl>
    <w:lvl w:ilvl="6" w:tplc="60FE4CFA">
      <w:start w:val="1"/>
      <w:numFmt w:val="decimal"/>
      <w:lvlText w:val="%7."/>
      <w:lvlJc w:val="left"/>
      <w:pPr>
        <w:ind w:left="5040" w:hanging="360"/>
      </w:pPr>
    </w:lvl>
    <w:lvl w:ilvl="7" w:tplc="A11C3A84">
      <w:start w:val="1"/>
      <w:numFmt w:val="lowerLetter"/>
      <w:lvlText w:val="%8."/>
      <w:lvlJc w:val="left"/>
      <w:pPr>
        <w:ind w:left="5760" w:hanging="360"/>
      </w:pPr>
    </w:lvl>
    <w:lvl w:ilvl="8" w:tplc="2F84599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A76ED"/>
    <w:multiLevelType w:val="hybridMultilevel"/>
    <w:tmpl w:val="7562A7D8"/>
    <w:lvl w:ilvl="0" w:tplc="B00C511A">
      <w:start w:val="1"/>
      <w:numFmt w:val="decimal"/>
      <w:lvlText w:val="%1."/>
      <w:lvlJc w:val="left"/>
      <w:pPr>
        <w:ind w:left="720" w:hanging="360"/>
      </w:pPr>
    </w:lvl>
    <w:lvl w:ilvl="1" w:tplc="AB64BAA8">
      <w:start w:val="1"/>
      <w:numFmt w:val="none"/>
      <w:lvlText w:val=""/>
      <w:lvlJc w:val="left"/>
      <w:pPr>
        <w:tabs>
          <w:tab w:val="num" w:pos="360"/>
        </w:tabs>
      </w:pPr>
    </w:lvl>
    <w:lvl w:ilvl="2" w:tplc="4FC6ECB4">
      <w:start w:val="1"/>
      <w:numFmt w:val="none"/>
      <w:lvlText w:val=""/>
      <w:lvlJc w:val="left"/>
      <w:pPr>
        <w:tabs>
          <w:tab w:val="num" w:pos="360"/>
        </w:tabs>
      </w:pPr>
    </w:lvl>
    <w:lvl w:ilvl="3" w:tplc="4CC2358A">
      <w:start w:val="1"/>
      <w:numFmt w:val="none"/>
      <w:lvlText w:val=""/>
      <w:lvlJc w:val="left"/>
      <w:pPr>
        <w:tabs>
          <w:tab w:val="num" w:pos="360"/>
        </w:tabs>
      </w:pPr>
    </w:lvl>
    <w:lvl w:ilvl="4" w:tplc="4D8094A6">
      <w:start w:val="1"/>
      <w:numFmt w:val="none"/>
      <w:lvlText w:val=""/>
      <w:lvlJc w:val="left"/>
      <w:pPr>
        <w:tabs>
          <w:tab w:val="num" w:pos="360"/>
        </w:tabs>
      </w:pPr>
    </w:lvl>
    <w:lvl w:ilvl="5" w:tplc="119E2448">
      <w:start w:val="1"/>
      <w:numFmt w:val="none"/>
      <w:lvlText w:val=""/>
      <w:lvlJc w:val="left"/>
      <w:pPr>
        <w:tabs>
          <w:tab w:val="num" w:pos="360"/>
        </w:tabs>
      </w:pPr>
    </w:lvl>
    <w:lvl w:ilvl="6" w:tplc="358CA35A">
      <w:start w:val="1"/>
      <w:numFmt w:val="none"/>
      <w:lvlText w:val=""/>
      <w:lvlJc w:val="left"/>
      <w:pPr>
        <w:tabs>
          <w:tab w:val="num" w:pos="360"/>
        </w:tabs>
      </w:pPr>
    </w:lvl>
    <w:lvl w:ilvl="7" w:tplc="1C7C1BFC">
      <w:start w:val="1"/>
      <w:numFmt w:val="none"/>
      <w:lvlText w:val=""/>
      <w:lvlJc w:val="left"/>
      <w:pPr>
        <w:tabs>
          <w:tab w:val="num" w:pos="360"/>
        </w:tabs>
      </w:pPr>
    </w:lvl>
    <w:lvl w:ilvl="8" w:tplc="0DD0402E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3596E29"/>
    <w:multiLevelType w:val="hybridMultilevel"/>
    <w:tmpl w:val="BA003B8E"/>
    <w:lvl w:ilvl="0" w:tplc="30EC42AC">
      <w:start w:val="7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1B8074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1605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06ED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A82E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8E87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2A25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06C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2AE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9E6FF2"/>
    <w:multiLevelType w:val="hybridMultilevel"/>
    <w:tmpl w:val="C9BE1F54"/>
    <w:lvl w:ilvl="0" w:tplc="41EEC08E">
      <w:start w:val="1"/>
      <w:numFmt w:val="decimal"/>
      <w:lvlText w:val="%1."/>
      <w:lvlJc w:val="left"/>
      <w:pPr>
        <w:tabs>
          <w:tab w:val="num" w:pos="1056"/>
        </w:tabs>
        <w:ind w:left="1056" w:hanging="600"/>
      </w:pPr>
    </w:lvl>
    <w:lvl w:ilvl="1" w:tplc="7CAA0B5C">
      <w:start w:val="1"/>
      <w:numFmt w:val="none"/>
      <w:lvlText w:val=""/>
      <w:lvlJc w:val="left"/>
      <w:pPr>
        <w:tabs>
          <w:tab w:val="num" w:pos="360"/>
        </w:tabs>
      </w:pPr>
    </w:lvl>
    <w:lvl w:ilvl="2" w:tplc="2122A04A">
      <w:start w:val="1"/>
      <w:numFmt w:val="none"/>
      <w:lvlText w:val=""/>
      <w:lvlJc w:val="left"/>
      <w:pPr>
        <w:tabs>
          <w:tab w:val="num" w:pos="360"/>
        </w:tabs>
      </w:pPr>
    </w:lvl>
    <w:lvl w:ilvl="3" w:tplc="C6BE242E">
      <w:start w:val="1"/>
      <w:numFmt w:val="none"/>
      <w:lvlText w:val=""/>
      <w:lvlJc w:val="left"/>
      <w:pPr>
        <w:tabs>
          <w:tab w:val="num" w:pos="360"/>
        </w:tabs>
      </w:pPr>
    </w:lvl>
    <w:lvl w:ilvl="4" w:tplc="7AB87130">
      <w:start w:val="1"/>
      <w:numFmt w:val="none"/>
      <w:lvlText w:val=""/>
      <w:lvlJc w:val="left"/>
      <w:pPr>
        <w:tabs>
          <w:tab w:val="num" w:pos="360"/>
        </w:tabs>
      </w:pPr>
    </w:lvl>
    <w:lvl w:ilvl="5" w:tplc="C3587C92">
      <w:start w:val="1"/>
      <w:numFmt w:val="none"/>
      <w:lvlText w:val=""/>
      <w:lvlJc w:val="left"/>
      <w:pPr>
        <w:tabs>
          <w:tab w:val="num" w:pos="360"/>
        </w:tabs>
      </w:pPr>
    </w:lvl>
    <w:lvl w:ilvl="6" w:tplc="6B9A7CE2">
      <w:start w:val="1"/>
      <w:numFmt w:val="none"/>
      <w:lvlText w:val=""/>
      <w:lvlJc w:val="left"/>
      <w:pPr>
        <w:tabs>
          <w:tab w:val="num" w:pos="360"/>
        </w:tabs>
      </w:pPr>
    </w:lvl>
    <w:lvl w:ilvl="7" w:tplc="59625AFC">
      <w:start w:val="1"/>
      <w:numFmt w:val="none"/>
      <w:lvlText w:val=""/>
      <w:lvlJc w:val="left"/>
      <w:pPr>
        <w:tabs>
          <w:tab w:val="num" w:pos="360"/>
        </w:tabs>
      </w:pPr>
    </w:lvl>
    <w:lvl w:ilvl="8" w:tplc="E17E286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6B7184D"/>
    <w:multiLevelType w:val="hybridMultilevel"/>
    <w:tmpl w:val="E0C6ADFE"/>
    <w:lvl w:ilvl="0" w:tplc="5CC6AA4A">
      <w:start w:val="1"/>
      <w:numFmt w:val="decimal"/>
      <w:lvlText w:val="%1."/>
      <w:lvlJc w:val="left"/>
      <w:pPr>
        <w:ind w:left="720" w:hanging="360"/>
      </w:pPr>
    </w:lvl>
    <w:lvl w:ilvl="1" w:tplc="571C69D0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B9DCBB0E">
      <w:start w:val="1"/>
      <w:numFmt w:val="none"/>
      <w:lvlText w:val=""/>
      <w:lvlJc w:val="left"/>
      <w:pPr>
        <w:tabs>
          <w:tab w:val="num" w:pos="360"/>
        </w:tabs>
      </w:pPr>
    </w:lvl>
    <w:lvl w:ilvl="3" w:tplc="BF76ACCE">
      <w:start w:val="1"/>
      <w:numFmt w:val="none"/>
      <w:lvlText w:val=""/>
      <w:lvlJc w:val="left"/>
      <w:pPr>
        <w:tabs>
          <w:tab w:val="num" w:pos="360"/>
        </w:tabs>
      </w:pPr>
    </w:lvl>
    <w:lvl w:ilvl="4" w:tplc="07D83D9A">
      <w:start w:val="1"/>
      <w:numFmt w:val="none"/>
      <w:lvlText w:val=""/>
      <w:lvlJc w:val="left"/>
      <w:pPr>
        <w:tabs>
          <w:tab w:val="num" w:pos="360"/>
        </w:tabs>
      </w:pPr>
    </w:lvl>
    <w:lvl w:ilvl="5" w:tplc="892E2D98">
      <w:start w:val="1"/>
      <w:numFmt w:val="none"/>
      <w:lvlText w:val=""/>
      <w:lvlJc w:val="left"/>
      <w:pPr>
        <w:tabs>
          <w:tab w:val="num" w:pos="360"/>
        </w:tabs>
      </w:pPr>
    </w:lvl>
    <w:lvl w:ilvl="6" w:tplc="98EE8A1A">
      <w:start w:val="1"/>
      <w:numFmt w:val="none"/>
      <w:lvlText w:val=""/>
      <w:lvlJc w:val="left"/>
      <w:pPr>
        <w:tabs>
          <w:tab w:val="num" w:pos="360"/>
        </w:tabs>
      </w:pPr>
    </w:lvl>
    <w:lvl w:ilvl="7" w:tplc="74FC4BBC">
      <w:start w:val="1"/>
      <w:numFmt w:val="none"/>
      <w:lvlText w:val=""/>
      <w:lvlJc w:val="left"/>
      <w:pPr>
        <w:tabs>
          <w:tab w:val="num" w:pos="360"/>
        </w:tabs>
      </w:pPr>
    </w:lvl>
    <w:lvl w:ilvl="8" w:tplc="FAA2DBA6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C35CCF"/>
    <w:multiLevelType w:val="hybridMultilevel"/>
    <w:tmpl w:val="657EFC6E"/>
    <w:lvl w:ilvl="0" w:tplc="B29A68E4">
      <w:start w:val="1"/>
      <w:numFmt w:val="decimal"/>
      <w:lvlText w:val="%1."/>
      <w:lvlJc w:val="left"/>
      <w:pPr>
        <w:ind w:left="720" w:hanging="360"/>
      </w:pPr>
    </w:lvl>
    <w:lvl w:ilvl="1" w:tplc="6742E308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36FA77EE">
      <w:start w:val="1"/>
      <w:numFmt w:val="none"/>
      <w:lvlText w:val=""/>
      <w:lvlJc w:val="left"/>
      <w:pPr>
        <w:tabs>
          <w:tab w:val="num" w:pos="360"/>
        </w:tabs>
      </w:pPr>
    </w:lvl>
    <w:lvl w:ilvl="3" w:tplc="77461BDA">
      <w:start w:val="1"/>
      <w:numFmt w:val="none"/>
      <w:lvlText w:val=""/>
      <w:lvlJc w:val="left"/>
      <w:pPr>
        <w:tabs>
          <w:tab w:val="num" w:pos="360"/>
        </w:tabs>
      </w:pPr>
    </w:lvl>
    <w:lvl w:ilvl="4" w:tplc="C430E1D8">
      <w:start w:val="1"/>
      <w:numFmt w:val="none"/>
      <w:lvlText w:val=""/>
      <w:lvlJc w:val="left"/>
      <w:pPr>
        <w:tabs>
          <w:tab w:val="num" w:pos="360"/>
        </w:tabs>
      </w:pPr>
    </w:lvl>
    <w:lvl w:ilvl="5" w:tplc="C6568DEA">
      <w:start w:val="1"/>
      <w:numFmt w:val="none"/>
      <w:lvlText w:val=""/>
      <w:lvlJc w:val="left"/>
      <w:pPr>
        <w:tabs>
          <w:tab w:val="num" w:pos="360"/>
        </w:tabs>
      </w:pPr>
    </w:lvl>
    <w:lvl w:ilvl="6" w:tplc="F20A01FA">
      <w:start w:val="1"/>
      <w:numFmt w:val="none"/>
      <w:lvlText w:val=""/>
      <w:lvlJc w:val="left"/>
      <w:pPr>
        <w:tabs>
          <w:tab w:val="num" w:pos="360"/>
        </w:tabs>
      </w:pPr>
    </w:lvl>
    <w:lvl w:ilvl="7" w:tplc="23DC2930">
      <w:start w:val="1"/>
      <w:numFmt w:val="none"/>
      <w:lvlText w:val=""/>
      <w:lvlJc w:val="left"/>
      <w:pPr>
        <w:tabs>
          <w:tab w:val="num" w:pos="360"/>
        </w:tabs>
      </w:pPr>
    </w:lvl>
    <w:lvl w:ilvl="8" w:tplc="74D0C46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BC43A55"/>
    <w:multiLevelType w:val="hybridMultilevel"/>
    <w:tmpl w:val="270EB0BE"/>
    <w:lvl w:ilvl="0" w:tplc="D988F67C">
      <w:start w:val="1"/>
      <w:numFmt w:val="decimal"/>
      <w:lvlText w:val="%1."/>
      <w:lvlJc w:val="left"/>
      <w:pPr>
        <w:ind w:left="720" w:hanging="360"/>
      </w:pPr>
    </w:lvl>
    <w:lvl w:ilvl="1" w:tplc="86968B4A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01F8E1F4">
      <w:start w:val="1"/>
      <w:numFmt w:val="none"/>
      <w:lvlText w:val=""/>
      <w:lvlJc w:val="left"/>
      <w:pPr>
        <w:tabs>
          <w:tab w:val="num" w:pos="360"/>
        </w:tabs>
      </w:pPr>
    </w:lvl>
    <w:lvl w:ilvl="3" w:tplc="E62E3600">
      <w:start w:val="1"/>
      <w:numFmt w:val="none"/>
      <w:lvlText w:val=""/>
      <w:lvlJc w:val="left"/>
      <w:pPr>
        <w:tabs>
          <w:tab w:val="num" w:pos="360"/>
        </w:tabs>
      </w:pPr>
    </w:lvl>
    <w:lvl w:ilvl="4" w:tplc="12B05AF2">
      <w:start w:val="1"/>
      <w:numFmt w:val="none"/>
      <w:lvlText w:val=""/>
      <w:lvlJc w:val="left"/>
      <w:pPr>
        <w:tabs>
          <w:tab w:val="num" w:pos="360"/>
        </w:tabs>
      </w:pPr>
    </w:lvl>
    <w:lvl w:ilvl="5" w:tplc="59381338">
      <w:start w:val="1"/>
      <w:numFmt w:val="none"/>
      <w:lvlText w:val=""/>
      <w:lvlJc w:val="left"/>
      <w:pPr>
        <w:tabs>
          <w:tab w:val="num" w:pos="360"/>
        </w:tabs>
      </w:pPr>
    </w:lvl>
    <w:lvl w:ilvl="6" w:tplc="90B890BE">
      <w:start w:val="1"/>
      <w:numFmt w:val="none"/>
      <w:lvlText w:val=""/>
      <w:lvlJc w:val="left"/>
      <w:pPr>
        <w:tabs>
          <w:tab w:val="num" w:pos="360"/>
        </w:tabs>
      </w:pPr>
    </w:lvl>
    <w:lvl w:ilvl="7" w:tplc="667652F0">
      <w:start w:val="1"/>
      <w:numFmt w:val="none"/>
      <w:lvlText w:val=""/>
      <w:lvlJc w:val="left"/>
      <w:pPr>
        <w:tabs>
          <w:tab w:val="num" w:pos="360"/>
        </w:tabs>
      </w:pPr>
    </w:lvl>
    <w:lvl w:ilvl="8" w:tplc="546AC43A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E044115"/>
    <w:multiLevelType w:val="hybridMultilevel"/>
    <w:tmpl w:val="0FE05B5A"/>
    <w:lvl w:ilvl="0" w:tplc="EC704422">
      <w:start w:val="1"/>
      <w:numFmt w:val="decimal"/>
      <w:lvlText w:val="%1."/>
      <w:lvlJc w:val="left"/>
      <w:pPr>
        <w:ind w:left="720" w:hanging="360"/>
      </w:pPr>
    </w:lvl>
    <w:lvl w:ilvl="1" w:tplc="18C24C66">
      <w:start w:val="1"/>
      <w:numFmt w:val="decimal"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 w:tplc="767C1474">
      <w:start w:val="1"/>
      <w:numFmt w:val="none"/>
      <w:lvlText w:val=""/>
      <w:lvlJc w:val="left"/>
      <w:pPr>
        <w:tabs>
          <w:tab w:val="num" w:pos="360"/>
        </w:tabs>
      </w:pPr>
    </w:lvl>
    <w:lvl w:ilvl="3" w:tplc="2DD81C18">
      <w:start w:val="1"/>
      <w:numFmt w:val="none"/>
      <w:lvlText w:val=""/>
      <w:lvlJc w:val="left"/>
      <w:pPr>
        <w:tabs>
          <w:tab w:val="num" w:pos="360"/>
        </w:tabs>
      </w:pPr>
    </w:lvl>
    <w:lvl w:ilvl="4" w:tplc="4B00A596">
      <w:start w:val="1"/>
      <w:numFmt w:val="none"/>
      <w:lvlText w:val=""/>
      <w:lvlJc w:val="left"/>
      <w:pPr>
        <w:tabs>
          <w:tab w:val="num" w:pos="360"/>
        </w:tabs>
      </w:pPr>
    </w:lvl>
    <w:lvl w:ilvl="5" w:tplc="E544062A">
      <w:start w:val="1"/>
      <w:numFmt w:val="none"/>
      <w:lvlText w:val=""/>
      <w:lvlJc w:val="left"/>
      <w:pPr>
        <w:tabs>
          <w:tab w:val="num" w:pos="360"/>
        </w:tabs>
      </w:pPr>
    </w:lvl>
    <w:lvl w:ilvl="6" w:tplc="DA3A5B78">
      <w:start w:val="1"/>
      <w:numFmt w:val="none"/>
      <w:lvlText w:val=""/>
      <w:lvlJc w:val="left"/>
      <w:pPr>
        <w:tabs>
          <w:tab w:val="num" w:pos="360"/>
        </w:tabs>
      </w:pPr>
    </w:lvl>
    <w:lvl w:ilvl="7" w:tplc="93F0ED34">
      <w:start w:val="1"/>
      <w:numFmt w:val="none"/>
      <w:lvlText w:val=""/>
      <w:lvlJc w:val="left"/>
      <w:pPr>
        <w:tabs>
          <w:tab w:val="num" w:pos="360"/>
        </w:tabs>
      </w:pPr>
    </w:lvl>
    <w:lvl w:ilvl="8" w:tplc="AA68E8E6">
      <w:start w:val="1"/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"/>
  </w:num>
  <w:num w:numId="10">
    <w:abstractNumId w:val="0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90B"/>
    <w:rsid w:val="000A4986"/>
    <w:rsid w:val="000B35D1"/>
    <w:rsid w:val="0010064B"/>
    <w:rsid w:val="00171FE3"/>
    <w:rsid w:val="0018014A"/>
    <w:rsid w:val="001845B5"/>
    <w:rsid w:val="0034781A"/>
    <w:rsid w:val="0048149A"/>
    <w:rsid w:val="004A6D9A"/>
    <w:rsid w:val="0056722E"/>
    <w:rsid w:val="00696468"/>
    <w:rsid w:val="006D409B"/>
    <w:rsid w:val="006F46FE"/>
    <w:rsid w:val="007171C3"/>
    <w:rsid w:val="007315DC"/>
    <w:rsid w:val="00796FFB"/>
    <w:rsid w:val="00802A3A"/>
    <w:rsid w:val="008A2B38"/>
    <w:rsid w:val="008F739B"/>
    <w:rsid w:val="009A1A9F"/>
    <w:rsid w:val="009A6462"/>
    <w:rsid w:val="009C7C96"/>
    <w:rsid w:val="00AE07F7"/>
    <w:rsid w:val="00CD4427"/>
    <w:rsid w:val="00CE790B"/>
    <w:rsid w:val="00D00723"/>
    <w:rsid w:val="00D50D7B"/>
    <w:rsid w:val="00D65C73"/>
    <w:rsid w:val="00DD1099"/>
    <w:rsid w:val="00E347F1"/>
    <w:rsid w:val="00EB5300"/>
    <w:rsid w:val="00F02FB1"/>
    <w:rsid w:val="00F410F2"/>
    <w:rsid w:val="00FE5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0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D109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DD1099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1099"/>
    <w:rPr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D1099"/>
    <w:rPr>
      <w:sz w:val="28"/>
      <w:szCs w:val="24"/>
      <w:lang w:eastAsia="ru-RU"/>
    </w:rPr>
  </w:style>
  <w:style w:type="character" w:customStyle="1" w:styleId="TitleChar">
    <w:name w:val="Title Char"/>
    <w:basedOn w:val="a0"/>
    <w:link w:val="a3"/>
    <w:uiPriority w:val="10"/>
    <w:rsid w:val="00CE790B"/>
    <w:rPr>
      <w:sz w:val="48"/>
      <w:szCs w:val="48"/>
    </w:rPr>
  </w:style>
  <w:style w:type="paragraph" w:styleId="a3">
    <w:name w:val="Title"/>
    <w:basedOn w:val="a"/>
    <w:next w:val="a"/>
    <w:link w:val="a4"/>
    <w:uiPriority w:val="10"/>
    <w:qFormat/>
    <w:rsid w:val="00CE790B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CE790B"/>
    <w:rPr>
      <w:sz w:val="48"/>
      <w:szCs w:val="48"/>
    </w:rPr>
  </w:style>
  <w:style w:type="character" w:customStyle="1" w:styleId="SubtitleChar">
    <w:name w:val="Subtitle Char"/>
    <w:basedOn w:val="a0"/>
    <w:link w:val="a5"/>
    <w:uiPriority w:val="11"/>
    <w:rsid w:val="00CE790B"/>
    <w:rPr>
      <w:sz w:val="24"/>
      <w:szCs w:val="24"/>
    </w:rPr>
  </w:style>
  <w:style w:type="paragraph" w:styleId="a5">
    <w:name w:val="Subtitle"/>
    <w:basedOn w:val="a"/>
    <w:next w:val="a"/>
    <w:link w:val="a6"/>
    <w:uiPriority w:val="11"/>
    <w:qFormat/>
    <w:rsid w:val="00CE790B"/>
    <w:pPr>
      <w:spacing w:before="200" w:after="200"/>
    </w:pPr>
  </w:style>
  <w:style w:type="character" w:customStyle="1" w:styleId="a6">
    <w:name w:val="Подзаголовок Знак"/>
    <w:link w:val="a5"/>
    <w:uiPriority w:val="11"/>
    <w:rsid w:val="00CE790B"/>
    <w:rPr>
      <w:sz w:val="24"/>
      <w:szCs w:val="24"/>
    </w:rPr>
  </w:style>
  <w:style w:type="character" w:customStyle="1" w:styleId="QuoteChar">
    <w:name w:val="Quote Char"/>
    <w:link w:val="21"/>
    <w:uiPriority w:val="29"/>
    <w:rsid w:val="00CE790B"/>
    <w:rPr>
      <w:i/>
    </w:rPr>
  </w:style>
  <w:style w:type="paragraph" w:styleId="21">
    <w:name w:val="Quote"/>
    <w:basedOn w:val="a"/>
    <w:next w:val="a"/>
    <w:link w:val="22"/>
    <w:uiPriority w:val="29"/>
    <w:qFormat/>
    <w:rsid w:val="00CE790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CE790B"/>
    <w:rPr>
      <w:i/>
    </w:rPr>
  </w:style>
  <w:style w:type="character" w:customStyle="1" w:styleId="IntenseQuoteChar">
    <w:name w:val="Intense Quote Char"/>
    <w:link w:val="a7"/>
    <w:uiPriority w:val="30"/>
    <w:rsid w:val="00CE790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CE79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CE790B"/>
    <w:rPr>
      <w:i/>
    </w:rPr>
  </w:style>
  <w:style w:type="character" w:customStyle="1" w:styleId="FootnoteTextChar">
    <w:name w:val="Footnote Text Char"/>
    <w:link w:val="a9"/>
    <w:uiPriority w:val="99"/>
    <w:rsid w:val="00CE790B"/>
    <w:rPr>
      <w:sz w:val="18"/>
    </w:rPr>
  </w:style>
  <w:style w:type="paragraph" w:styleId="a9">
    <w:name w:val="footnote text"/>
    <w:basedOn w:val="a"/>
    <w:link w:val="aa"/>
    <w:uiPriority w:val="99"/>
    <w:semiHidden/>
    <w:unhideWhenUsed/>
    <w:rsid w:val="00CE790B"/>
    <w:pPr>
      <w:spacing w:after="40"/>
    </w:pPr>
    <w:rPr>
      <w:sz w:val="18"/>
    </w:rPr>
  </w:style>
  <w:style w:type="character" w:customStyle="1" w:styleId="aa">
    <w:name w:val="Текст сноски Знак"/>
    <w:link w:val="a9"/>
    <w:uiPriority w:val="99"/>
    <w:rsid w:val="00CE790B"/>
    <w:rPr>
      <w:sz w:val="18"/>
    </w:rPr>
  </w:style>
  <w:style w:type="character" w:customStyle="1" w:styleId="EndnoteTextChar">
    <w:name w:val="Endnote Text Char"/>
    <w:link w:val="ab"/>
    <w:uiPriority w:val="99"/>
    <w:rsid w:val="00CE790B"/>
    <w:rPr>
      <w:sz w:val="20"/>
    </w:rPr>
  </w:style>
  <w:style w:type="paragraph" w:styleId="ab">
    <w:name w:val="endnote text"/>
    <w:basedOn w:val="a"/>
    <w:link w:val="ac"/>
    <w:uiPriority w:val="99"/>
    <w:semiHidden/>
    <w:unhideWhenUsed/>
    <w:rsid w:val="00CE790B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CE790B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CE79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CE790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CE79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CE79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CE79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CE79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CE79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CE79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CE79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CE79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CE79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CE79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CE79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CE79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CE79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CE79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CE79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CE790B"/>
    <w:rPr>
      <w:rFonts w:ascii="Arial" w:eastAsia="Arial" w:hAnsi="Arial" w:cs="Arial"/>
      <w:i/>
      <w:iCs/>
      <w:sz w:val="21"/>
      <w:szCs w:val="21"/>
    </w:rPr>
  </w:style>
  <w:style w:type="paragraph" w:styleId="ad">
    <w:name w:val="List Paragraph"/>
    <w:basedOn w:val="a"/>
    <w:uiPriority w:val="34"/>
    <w:qFormat/>
    <w:rsid w:val="00CE790B"/>
    <w:pPr>
      <w:ind w:left="708"/>
    </w:pPr>
  </w:style>
  <w:style w:type="paragraph" w:styleId="ae">
    <w:name w:val="No Spacing"/>
    <w:uiPriority w:val="1"/>
    <w:qFormat/>
    <w:rsid w:val="00CE790B"/>
  </w:style>
  <w:style w:type="paragraph" w:customStyle="1" w:styleId="Header">
    <w:name w:val="Header"/>
    <w:basedOn w:val="a"/>
    <w:link w:val="HeaderChar"/>
    <w:uiPriority w:val="99"/>
    <w:unhideWhenUsed/>
    <w:rsid w:val="00CE790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CE790B"/>
  </w:style>
  <w:style w:type="paragraph" w:customStyle="1" w:styleId="Footer">
    <w:name w:val="Footer"/>
    <w:basedOn w:val="a"/>
    <w:link w:val="CaptionChar"/>
    <w:uiPriority w:val="99"/>
    <w:unhideWhenUsed/>
    <w:rsid w:val="00CE790B"/>
    <w:pPr>
      <w:tabs>
        <w:tab w:val="center" w:pos="7143"/>
        <w:tab w:val="right" w:pos="14287"/>
      </w:tabs>
    </w:pPr>
  </w:style>
  <w:style w:type="character" w:customStyle="1" w:styleId="CaptionChar">
    <w:name w:val="Caption Char"/>
    <w:link w:val="Footer"/>
    <w:uiPriority w:val="99"/>
    <w:rsid w:val="00CE790B"/>
  </w:style>
  <w:style w:type="character" w:customStyle="1" w:styleId="FooterChar">
    <w:name w:val="Footer Char"/>
    <w:link w:val="Footer"/>
    <w:uiPriority w:val="99"/>
    <w:rsid w:val="00CE79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CE790B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af">
    <w:name w:val="Table Grid"/>
    <w:basedOn w:val="a1"/>
    <w:uiPriority w:val="59"/>
    <w:rsid w:val="00CE790B"/>
    <w:rPr>
      <w:rFonts w:ascii="Calibri" w:eastAsia="Calibri" w:hAnsi="Calibri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E79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E79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CE79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CE79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CE79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CE79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CE79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CE79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CE79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semiHidden/>
    <w:unhideWhenUsed/>
    <w:rsid w:val="00CE790B"/>
    <w:rPr>
      <w:color w:val="0000FF"/>
      <w:u w:val="single"/>
    </w:rPr>
  </w:style>
  <w:style w:type="character" w:styleId="af1">
    <w:name w:val="footnote reference"/>
    <w:uiPriority w:val="99"/>
    <w:unhideWhenUsed/>
    <w:rsid w:val="00CE790B"/>
    <w:rPr>
      <w:vertAlign w:val="superscript"/>
    </w:rPr>
  </w:style>
  <w:style w:type="character" w:styleId="af2">
    <w:name w:val="endnote reference"/>
    <w:uiPriority w:val="99"/>
    <w:semiHidden/>
    <w:unhideWhenUsed/>
    <w:rsid w:val="00CE790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CE790B"/>
    <w:pPr>
      <w:spacing w:after="57"/>
    </w:pPr>
  </w:style>
  <w:style w:type="paragraph" w:styleId="23">
    <w:name w:val="toc 2"/>
    <w:basedOn w:val="a"/>
    <w:next w:val="a"/>
    <w:uiPriority w:val="39"/>
    <w:unhideWhenUsed/>
    <w:rsid w:val="00CE79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CE79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CE79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CE79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CE79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CE79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CE79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CE790B"/>
    <w:pPr>
      <w:spacing w:after="57"/>
      <w:ind w:left="2268"/>
    </w:pPr>
  </w:style>
  <w:style w:type="paragraph" w:styleId="af3">
    <w:name w:val="TOC Heading"/>
    <w:uiPriority w:val="39"/>
    <w:unhideWhenUsed/>
    <w:rsid w:val="00CE790B"/>
  </w:style>
  <w:style w:type="paragraph" w:styleId="af4">
    <w:name w:val="table of figures"/>
    <w:basedOn w:val="a"/>
    <w:next w:val="a"/>
    <w:uiPriority w:val="99"/>
    <w:unhideWhenUsed/>
    <w:rsid w:val="00CE790B"/>
  </w:style>
  <w:style w:type="paragraph" w:customStyle="1" w:styleId="Caption0">
    <w:name w:val="Caption"/>
    <w:basedOn w:val="a"/>
    <w:next w:val="a"/>
    <w:qFormat/>
    <w:rsid w:val="00CE790B"/>
    <w:pPr>
      <w:jc w:val="center"/>
    </w:pPr>
    <w:rPr>
      <w:b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CE790B"/>
    <w:rPr>
      <w:rFonts w:ascii="Tahoma" w:hAnsi="Tahoma"/>
      <w:sz w:val="16"/>
      <w:szCs w:val="16"/>
      <w:lang w:val="en-US" w:eastAsia="en-US"/>
    </w:rPr>
  </w:style>
  <w:style w:type="character" w:customStyle="1" w:styleId="af6">
    <w:name w:val="Текст выноски Знак"/>
    <w:link w:val="af5"/>
    <w:uiPriority w:val="99"/>
    <w:semiHidden/>
    <w:rsid w:val="00CE790B"/>
    <w:rPr>
      <w:rFonts w:ascii="Tahoma" w:hAnsi="Tahoma" w:cs="Tahoma"/>
      <w:sz w:val="16"/>
      <w:szCs w:val="16"/>
    </w:rPr>
  </w:style>
  <w:style w:type="paragraph" w:styleId="af7">
    <w:name w:val="Body Text"/>
    <w:basedOn w:val="a"/>
    <w:link w:val="af8"/>
    <w:rsid w:val="00CE790B"/>
    <w:pPr>
      <w:jc w:val="both"/>
    </w:pPr>
    <w:rPr>
      <w:sz w:val="28"/>
    </w:rPr>
  </w:style>
  <w:style w:type="character" w:customStyle="1" w:styleId="af8">
    <w:name w:val="Основной текст Знак"/>
    <w:link w:val="af7"/>
    <w:rsid w:val="00CE790B"/>
    <w:rPr>
      <w:sz w:val="28"/>
      <w:szCs w:val="24"/>
    </w:rPr>
  </w:style>
  <w:style w:type="character" w:customStyle="1" w:styleId="af9">
    <w:name w:val="Верхний колонтитул Знак"/>
    <w:link w:val="Header0"/>
    <w:uiPriority w:val="99"/>
    <w:semiHidden/>
    <w:rsid w:val="00CE790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Header0">
    <w:name w:val="Header"/>
    <w:basedOn w:val="a"/>
    <w:link w:val="af9"/>
    <w:uiPriority w:val="99"/>
    <w:semiHidden/>
    <w:unhideWhenUsed/>
    <w:rsid w:val="00CE79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Нижний колонтитул Знак"/>
    <w:link w:val="Footer0"/>
    <w:uiPriority w:val="99"/>
    <w:rsid w:val="00CE790B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oter0">
    <w:name w:val="Footer"/>
    <w:basedOn w:val="a"/>
    <w:link w:val="afa"/>
    <w:uiPriority w:val="99"/>
    <w:unhideWhenUsed/>
    <w:rsid w:val="00CE790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styleId="afb">
    <w:name w:val="FollowedHyperlink"/>
    <w:uiPriority w:val="99"/>
    <w:semiHidden/>
    <w:unhideWhenUsed/>
    <w:rsid w:val="00CE790B"/>
    <w:rPr>
      <w:color w:val="800080"/>
      <w:u w:val="single"/>
    </w:rPr>
  </w:style>
  <w:style w:type="paragraph" w:customStyle="1" w:styleId="xl65">
    <w:name w:val="xl65"/>
    <w:basedOn w:val="a"/>
    <w:rsid w:val="00CE790B"/>
    <w:pP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66">
    <w:name w:val="xl66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7">
    <w:name w:val="xl67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8">
    <w:name w:val="xl68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69">
    <w:name w:val="xl69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0">
    <w:name w:val="xl70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1">
    <w:name w:val="xl71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2">
    <w:name w:val="xl72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3">
    <w:name w:val="xl73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74">
    <w:name w:val="xl74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75">
    <w:name w:val="xl75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76">
    <w:name w:val="xl76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7">
    <w:name w:val="xl77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8">
    <w:name w:val="xl78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79">
    <w:name w:val="xl79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sz w:val="22"/>
      <w:szCs w:val="22"/>
    </w:rPr>
  </w:style>
  <w:style w:type="paragraph" w:customStyle="1" w:styleId="xl80">
    <w:name w:val="xl80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PT Astra Serif" w:hAnsi="PT Astra Serif"/>
      <w:b/>
      <w:bCs/>
      <w:sz w:val="22"/>
      <w:szCs w:val="22"/>
    </w:rPr>
  </w:style>
  <w:style w:type="paragraph" w:customStyle="1" w:styleId="xl81">
    <w:name w:val="xl81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sz w:val="22"/>
      <w:szCs w:val="22"/>
    </w:rPr>
  </w:style>
  <w:style w:type="paragraph" w:customStyle="1" w:styleId="xl82">
    <w:name w:val="xl82"/>
    <w:basedOn w:val="a"/>
    <w:rsid w:val="00CE790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PT Astra Serif" w:hAnsi="PT Astra Serif"/>
      <w:b/>
      <w:bCs/>
      <w:sz w:val="22"/>
      <w:szCs w:val="22"/>
    </w:rPr>
  </w:style>
  <w:style w:type="paragraph" w:customStyle="1" w:styleId="xl63">
    <w:name w:val="xl63"/>
    <w:basedOn w:val="a"/>
    <w:rsid w:val="001801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  <w:style w:type="paragraph" w:customStyle="1" w:styleId="xl64">
    <w:name w:val="xl64"/>
    <w:basedOn w:val="a"/>
    <w:rsid w:val="001801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PT Astra Serif" w:hAnsi="PT Astra Serif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E2557-B451-4392-9D66-59538244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22</Pages>
  <Words>6229</Words>
  <Characters>35509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Финансовое управление</Company>
  <LinksUpToDate>false</LinksUpToDate>
  <CharactersWithSpaces>41655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Котлова</dc:creator>
  <cp:lastModifiedBy>Admin</cp:lastModifiedBy>
  <cp:revision>4</cp:revision>
  <cp:lastPrinted>2024-03-04T14:15:00Z</cp:lastPrinted>
  <dcterms:created xsi:type="dcterms:W3CDTF">2024-03-04T13:57:00Z</dcterms:created>
  <dcterms:modified xsi:type="dcterms:W3CDTF">2024-03-04T14:15:00Z</dcterms:modified>
  <cp:version>917504</cp:version>
</cp:coreProperties>
</file>